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1b950" w14:textId="ff1b9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района Сауран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Сауранского района Туркестанской области от 5 декабря 2022 года № 384. Зарегистрировано в Министерстве юстиции Республики Казахстан 6 декабря 2022 года № 30983. Утратило силу - постановлением акимата Сауранского района Туркестанской области от 29 апреля 2025 года № 86</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Сауранского района Туркестанской области от 29.04.2025 № 86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подпунктом 16-5)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района Сауран ПОСТАНОВЛЯЕТ:</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района Сауран.</w:t>
      </w:r>
    </w:p>
    <w:bookmarkEnd w:id="1"/>
    <w:bookmarkStart w:name="z3"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и автомобильных дорог района Сауран"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xml:space="preserve">
      1)государственную регистрацию настоящего постановления в Министерстве юстиции Республики Казахстан; </w:t>
      </w:r>
    </w:p>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района Сауран после его официального опубликования.</w:t>
      </w:r>
    </w:p>
    <w:bookmarkStart w:name="z4" w:id="3"/>
    <w:p>
      <w:pPr>
        <w:spacing w:after="0"/>
        <w:ind w:left="0"/>
        <w:jc w:val="both"/>
      </w:pPr>
      <w:r>
        <w:rPr>
          <w:rFonts w:ascii="Times New Roman"/>
          <w:b w:val="false"/>
          <w:i w:val="false"/>
          <w:color w:val="000000"/>
          <w:sz w:val="28"/>
        </w:rPr>
        <w:t xml:space="preserve">
      3. Контроль за исполнением настоящего постановления возложить на курирующего заместителя акима района. </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 Сауран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Рысбеков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w:t>
            </w:r>
            <w:r>
              <w:br/>
            </w:r>
            <w:r>
              <w:rPr>
                <w:rFonts w:ascii="Times New Roman"/>
                <w:b w:val="false"/>
                <w:i w:val="false"/>
                <w:color w:val="000000"/>
                <w:sz w:val="20"/>
              </w:rPr>
              <w:t>Акимата района Сауран</w:t>
            </w:r>
            <w:r>
              <w:br/>
            </w:r>
            <w:r>
              <w:rPr>
                <w:rFonts w:ascii="Times New Roman"/>
                <w:b w:val="false"/>
                <w:i w:val="false"/>
                <w:color w:val="000000"/>
                <w:sz w:val="20"/>
              </w:rPr>
              <w:t>от 5 декабря 2022 года</w:t>
            </w:r>
            <w:r>
              <w:br/>
            </w:r>
            <w:r>
              <w:rPr>
                <w:rFonts w:ascii="Times New Roman"/>
                <w:b w:val="false"/>
                <w:i w:val="false"/>
                <w:color w:val="000000"/>
                <w:sz w:val="20"/>
              </w:rPr>
              <w:t>№ 384</w:t>
            </w:r>
          </w:p>
        </w:tc>
      </w:tr>
    </w:tbl>
    <w:bookmarkStart w:name="z7" w:id="5"/>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района Сауран</w:t>
      </w:r>
    </w:p>
    <w:bookmarkEnd w:id="5"/>
    <w:bookmarkStart w:name="z8" w:id="6"/>
    <w:p>
      <w:pPr>
        <w:spacing w:after="0"/>
        <w:ind w:left="0"/>
        <w:jc w:val="left"/>
      </w:pPr>
      <w:r>
        <w:rPr>
          <w:rFonts w:ascii="Times New Roman"/>
          <w:b/>
          <w:i w:val="false"/>
          <w:color w:val="000000"/>
        </w:rPr>
        <w:t xml:space="preserve"> Глава 1. Общие положения</w:t>
      </w:r>
    </w:p>
    <w:bookmarkEnd w:id="6"/>
    <w:bookmarkStart w:name="z9" w:id="7"/>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района Сауран (далее – </w:t>
      </w:r>
      <w:r>
        <w:rPr>
          <w:rFonts w:ascii="Times New Roman"/>
          <w:b w:val="false"/>
          <w:i w:val="false"/>
          <w:color w:val="000000"/>
          <w:sz w:val="28"/>
        </w:rPr>
        <w:t>Правила</w:t>
      </w:r>
      <w:r>
        <w:rPr>
          <w:rFonts w:ascii="Times New Roman"/>
          <w:b w:val="false"/>
          <w:i w:val="false"/>
          <w:color w:val="000000"/>
          <w:sz w:val="28"/>
        </w:rPr>
        <w:t xml:space="preserve">)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района Сауран.</w:t>
      </w:r>
    </w:p>
    <w:bookmarkEnd w:id="7"/>
    <w:bookmarkStart w:name="z10" w:id="8"/>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применяются следующие основные понятия:</w:t>
      </w:r>
    </w:p>
    <w:bookmarkEnd w:id="8"/>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p>
      <w:pPr>
        <w:spacing w:after="0"/>
        <w:ind w:left="0"/>
        <w:jc w:val="both"/>
      </w:pPr>
      <w:r>
        <w:rPr>
          <w:rFonts w:ascii="Times New Roman"/>
          <w:b w:val="false"/>
          <w:i w:val="false"/>
          <w:color w:val="000000"/>
          <w:sz w:val="28"/>
        </w:rPr>
        <w:t>
      5) капитальный ремонт общего имущества объекта кондоминиума-комплекс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Start w:name="z11" w:id="9"/>
    <w:p>
      <w:pPr>
        <w:spacing w:after="0"/>
        <w:ind w:left="0"/>
        <w:jc w:val="left"/>
      </w:pPr>
      <w:r>
        <w:rPr>
          <w:rFonts w:ascii="Times New Roman"/>
          <w:b/>
          <w:i w:val="false"/>
          <w:color w:val="000000"/>
        </w:rPr>
        <w:t xml:space="preserve"> Глава 2. Порядок организации мероприятий по текущему или капитальному ремонту фасадов, кровли многоквартирных жилых домов</w:t>
      </w:r>
    </w:p>
    <w:bookmarkEnd w:id="9"/>
    <w:bookmarkStart w:name="z12" w:id="10"/>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и автомобильных дорог района Сауран" (далее - Отдел) определяет перечень многоквартирных жилых домов, требующих проведения текущего или капитального ремонта фасадов, кровли для придания району единого архитектурного облика.</w:t>
      </w:r>
    </w:p>
    <w:bookmarkEnd w:id="10"/>
    <w:bookmarkStart w:name="z13" w:id="11"/>
    <w:p>
      <w:pPr>
        <w:spacing w:after="0"/>
        <w:ind w:left="0"/>
        <w:jc w:val="both"/>
      </w:pPr>
      <w:r>
        <w:rPr>
          <w:rFonts w:ascii="Times New Roman"/>
          <w:b w:val="false"/>
          <w:i w:val="false"/>
          <w:color w:val="000000"/>
          <w:sz w:val="28"/>
        </w:rPr>
        <w:t xml:space="preserve">
      4. Государственное учреждение "Отдел строительства, архитектуры и градостроительства района Сауран"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района.</w:t>
      </w:r>
    </w:p>
    <w:bookmarkEnd w:id="11"/>
    <w:bookmarkStart w:name="z14" w:id="12"/>
    <w:p>
      <w:pPr>
        <w:spacing w:after="0"/>
        <w:ind w:left="0"/>
        <w:jc w:val="both"/>
      </w:pPr>
      <w:r>
        <w:rPr>
          <w:rFonts w:ascii="Times New Roman"/>
          <w:b w:val="false"/>
          <w:i w:val="false"/>
          <w:color w:val="000000"/>
          <w:sz w:val="28"/>
        </w:rPr>
        <w:t>
      5. Акимат района Сауран организует следующие мероприятия:</w:t>
      </w:r>
    </w:p>
    <w:bookmarkEnd w:id="12"/>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интернет-ресурсе акимата;</w:t>
      </w:r>
    </w:p>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Start w:name="z15" w:id="13"/>
    <w:p>
      <w:pPr>
        <w:spacing w:after="0"/>
        <w:ind w:left="0"/>
        <w:jc w:val="both"/>
      </w:pPr>
      <w:r>
        <w:rPr>
          <w:rFonts w:ascii="Times New Roman"/>
          <w:b w:val="false"/>
          <w:i w:val="false"/>
          <w:color w:val="000000"/>
          <w:sz w:val="28"/>
        </w:rPr>
        <w:t>
      6. Собрание принимает решение при наличии более двух третей от общего числа собственников квартир, нежилых помещений.</w:t>
      </w:r>
    </w:p>
    <w:bookmarkEnd w:id="13"/>
    <w:bookmarkStart w:name="z16" w:id="14"/>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w:t>
      </w:r>
    </w:p>
    <w:bookmarkEnd w:id="14"/>
    <w:bookmarkStart w:name="z17" w:id="15"/>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End w:id="15"/>
    <w:bookmarkStart w:name="z18" w:id="16"/>
    <w:p>
      <w:pPr>
        <w:spacing w:after="0"/>
        <w:ind w:left="0"/>
        <w:jc w:val="left"/>
      </w:pPr>
      <w:r>
        <w:rPr>
          <w:rFonts w:ascii="Times New Roman"/>
          <w:b/>
          <w:i w:val="false"/>
          <w:color w:val="000000"/>
        </w:rPr>
        <w:t xml:space="preserve"> Глава 3. Порядок проведения мероприятий по текущему или капитальному ремонту фасадов, кровли многоквартирных жилых домов</w:t>
      </w:r>
    </w:p>
    <w:bookmarkEnd w:id="16"/>
    <w:bookmarkStart w:name="z19" w:id="17"/>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17"/>
    <w:bookmarkStart w:name="z20" w:id="18"/>
    <w:p>
      <w:pPr>
        <w:spacing w:after="0"/>
        <w:ind w:left="0"/>
        <w:jc w:val="both"/>
      </w:pPr>
      <w:r>
        <w:rPr>
          <w:rFonts w:ascii="Times New Roman"/>
          <w:b w:val="false"/>
          <w:i w:val="false"/>
          <w:color w:val="000000"/>
          <w:sz w:val="28"/>
        </w:rPr>
        <w:t>
      10. По итогам обследования технического состояния фасада,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18"/>
    <w:bookmarkStart w:name="z21" w:id="19"/>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19"/>
    <w:bookmarkStart w:name="z22" w:id="20"/>
    <w:p>
      <w:pPr>
        <w:spacing w:after="0"/>
        <w:ind w:left="0"/>
        <w:jc w:val="both"/>
      </w:pPr>
      <w:r>
        <w:rPr>
          <w:rFonts w:ascii="Times New Roman"/>
          <w:b w:val="false"/>
          <w:i w:val="false"/>
          <w:color w:val="000000"/>
          <w:sz w:val="28"/>
        </w:rPr>
        <w:t>
      12.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20"/>
    <w:bookmarkStart w:name="z23" w:id="21"/>
    <w:p>
      <w:pPr>
        <w:spacing w:after="0"/>
        <w:ind w:left="0"/>
        <w:jc w:val="both"/>
      </w:pPr>
      <w:r>
        <w:rPr>
          <w:rFonts w:ascii="Times New Roman"/>
          <w:b w:val="false"/>
          <w:i w:val="false"/>
          <w:color w:val="000000"/>
          <w:sz w:val="28"/>
        </w:rPr>
        <w:t>
      13.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21"/>
    <w:bookmarkStart w:name="z24" w:id="22"/>
    <w:p>
      <w:pPr>
        <w:spacing w:after="0"/>
        <w:ind w:left="0"/>
        <w:jc w:val="left"/>
      </w:pPr>
      <w:r>
        <w:rPr>
          <w:rFonts w:ascii="Times New Roman"/>
          <w:b/>
          <w:i w:val="false"/>
          <w:color w:val="000000"/>
        </w:rPr>
        <w:t xml:space="preserve"> Глава 4. Заключительные положения</w:t>
      </w:r>
    </w:p>
    <w:bookmarkEnd w:id="22"/>
    <w:bookmarkStart w:name="z25" w:id="23"/>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району Сауран, осуществляется из средств местного бюджета.</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