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65f08" w14:textId="fd65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w:t>
      </w:r>
    </w:p>
    <w:p>
      <w:pPr>
        <w:spacing w:after="0"/>
        <w:ind w:left="0"/>
        <w:jc w:val="both"/>
      </w:pPr>
      <w:r>
        <w:rPr>
          <w:rFonts w:ascii="Times New Roman"/>
          <w:b w:val="false"/>
          <w:i w:val="false"/>
          <w:color w:val="000000"/>
          <w:sz w:val="28"/>
        </w:rPr>
        <w:t>Постановление акимата Жетысайского района Туркестанской области от 22 октября 2022 года № 679. Зарегистрировано в Министерстве юстиции Республики Казахстан 1 ноября 2022 года № 30367</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2 статьи 10-3 Закона Республики Казахстан "О жилищных отношениях", подпунктом 16-5) пункта 1 </w:t>
      </w:r>
      <w:r>
        <w:rPr>
          <w:rFonts w:ascii="Times New Roman"/>
          <w:b w:val="false"/>
          <w:i w:val="false"/>
          <w:color w:val="000000"/>
          <w:sz w:val="28"/>
        </w:rPr>
        <w:t>статьи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акимат Жетысайского района 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w:t>
      </w:r>
    </w:p>
    <w:bookmarkEnd w:id="1"/>
    <w:bookmarkStart w:name="z3" w:id="2"/>
    <w:p>
      <w:pPr>
        <w:spacing w:after="0"/>
        <w:ind w:left="0"/>
        <w:jc w:val="both"/>
      </w:pPr>
      <w:r>
        <w:rPr>
          <w:rFonts w:ascii="Times New Roman"/>
          <w:b w:val="false"/>
          <w:i w:val="false"/>
          <w:color w:val="000000"/>
          <w:sz w:val="28"/>
        </w:rPr>
        <w:t>
      2. Государственному учреждению "Отдел жилищно-коммунального хозяйства, пассажирского транспорта, автомобильных дорог и жилищной инспекции Жетысайского района"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Жетысайского района после официального опубликования.</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Жетысайского района.</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 Жетысай</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Қадырбек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постановлением</w:t>
            </w:r>
            <w:r>
              <w:br/>
            </w:r>
            <w:r>
              <w:rPr>
                <w:rFonts w:ascii="Times New Roman"/>
                <w:b w:val="false"/>
                <w:i w:val="false"/>
                <w:color w:val="000000"/>
                <w:sz w:val="20"/>
              </w:rPr>
              <w:t>акимата Жетысайского района</w:t>
            </w:r>
            <w:r>
              <w:br/>
            </w:r>
            <w:r>
              <w:rPr>
                <w:rFonts w:ascii="Times New Roman"/>
                <w:b w:val="false"/>
                <w:i w:val="false"/>
                <w:color w:val="000000"/>
                <w:sz w:val="20"/>
              </w:rPr>
              <w:t>от 22 октября 2022 года № 679</w:t>
            </w:r>
          </w:p>
        </w:tc>
      </w:tr>
    </w:tbl>
    <w:bookmarkStart w:name="z7" w:id="5"/>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11)</w:t>
      </w:r>
      <w:r>
        <w:rPr>
          <w:rFonts w:ascii="Times New Roman"/>
          <w:b w:val="false"/>
          <w:i w:val="false"/>
          <w:color w:val="000000"/>
          <w:sz w:val="28"/>
        </w:rPr>
        <w:t> пункта 2 статьи 10-3 Закона Республики Казахстан "О жилищных отношениях",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w:t>
      </w:r>
    </w:p>
    <w:bookmarkEnd w:id="7"/>
    <w:bookmarkStart w:name="z10" w:id="8"/>
    <w:p>
      <w:pPr>
        <w:spacing w:after="0"/>
        <w:ind w:left="0"/>
        <w:jc w:val="both"/>
      </w:pPr>
      <w:r>
        <w:rPr>
          <w:rFonts w:ascii="Times New Roman"/>
          <w:b w:val="false"/>
          <w:i w:val="false"/>
          <w:color w:val="000000"/>
          <w:sz w:val="28"/>
        </w:rPr>
        <w:t xml:space="preserve">
      2. В настоящих </w:t>
      </w:r>
      <w:r>
        <w:rPr>
          <w:rFonts w:ascii="Times New Roman"/>
          <w:b w:val="false"/>
          <w:i w:val="false"/>
          <w:color w:val="000000"/>
          <w:sz w:val="28"/>
        </w:rPr>
        <w:t>Правилах</w:t>
      </w:r>
      <w:r>
        <w:rPr>
          <w:rFonts w:ascii="Times New Roman"/>
          <w:b w:val="false"/>
          <w:i w:val="false"/>
          <w:color w:val="000000"/>
          <w:sz w:val="28"/>
        </w:rPr>
        <w:t xml:space="preserve"> применяются следующие основные понятия:</w:t>
      </w:r>
    </w:p>
    <w:bookmarkEnd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хозяйственно-бытовых построек на территории участка;</w:t>
      </w:r>
    </w:p>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находящихся в индивидуальной (раздельной) собственности;</w:t>
      </w:r>
    </w:p>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Start w:name="z11" w:id="9"/>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9"/>
    <w:bookmarkStart w:name="z12" w:id="10"/>
    <w:p>
      <w:pPr>
        <w:spacing w:after="0"/>
        <w:ind w:left="0"/>
        <w:jc w:val="both"/>
      </w:pPr>
      <w:r>
        <w:rPr>
          <w:rFonts w:ascii="Times New Roman"/>
          <w:b w:val="false"/>
          <w:i w:val="false"/>
          <w:color w:val="000000"/>
          <w:sz w:val="28"/>
        </w:rPr>
        <w:t>
      3. Государственное учреждение "Отдел жилищно-коммунального хозяйства, пассажирского транспорта, автомобильных дорог и жилищной инспекции Жетысайского района" (далее - Отдел) определяет перечень многоквартирных жилых домов, требующих проведения текущего или капитального ремонта фасадов, кровли для придания Жетысайскому району единого архитектурного облика.</w:t>
      </w:r>
    </w:p>
    <w:bookmarkEnd w:id="10"/>
    <w:bookmarkStart w:name="z13" w:id="11"/>
    <w:p>
      <w:pPr>
        <w:spacing w:after="0"/>
        <w:ind w:left="0"/>
        <w:jc w:val="both"/>
      </w:pPr>
      <w:r>
        <w:rPr>
          <w:rFonts w:ascii="Times New Roman"/>
          <w:b w:val="false"/>
          <w:i w:val="false"/>
          <w:color w:val="000000"/>
          <w:sz w:val="28"/>
        </w:rPr>
        <w:t xml:space="preserve">
      4. Отдел после определения перечня многоквартирных жилых домов, указанных в </w:t>
      </w:r>
      <w:r>
        <w:rPr>
          <w:rFonts w:ascii="Times New Roman"/>
          <w:b w:val="false"/>
          <w:i w:val="false"/>
          <w:color w:val="000000"/>
          <w:sz w:val="28"/>
        </w:rPr>
        <w:t>пункте 3</w:t>
      </w:r>
      <w:r>
        <w:rPr>
          <w:rFonts w:ascii="Times New Roman"/>
          <w:b w:val="false"/>
          <w:i w:val="false"/>
          <w:color w:val="000000"/>
          <w:sz w:val="28"/>
        </w:rPr>
        <w:t xml:space="preserve"> Правил, обеспечивает разработку и утверждение единого архитектурного облика района.</w:t>
      </w:r>
    </w:p>
    <w:bookmarkEnd w:id="11"/>
    <w:bookmarkStart w:name="z14" w:id="12"/>
    <w:p>
      <w:pPr>
        <w:spacing w:after="0"/>
        <w:ind w:left="0"/>
        <w:jc w:val="both"/>
      </w:pPr>
      <w:r>
        <w:rPr>
          <w:rFonts w:ascii="Times New Roman"/>
          <w:b w:val="false"/>
          <w:i w:val="false"/>
          <w:color w:val="000000"/>
          <w:sz w:val="28"/>
        </w:rPr>
        <w:t>
      5. Акимат Жетысайского района организует следующие мероприятия:</w:t>
      </w:r>
    </w:p>
    <w:bookmarkEnd w:id="12"/>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Start w:name="z15" w:id="13"/>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13"/>
    <w:bookmarkStart w:name="z16" w:id="14"/>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производятся.</w:t>
      </w:r>
    </w:p>
    <w:bookmarkEnd w:id="14"/>
    <w:bookmarkStart w:name="z17" w:id="15"/>
    <w:p>
      <w:pPr>
        <w:spacing w:after="0"/>
        <w:ind w:left="0"/>
        <w:jc w:val="both"/>
      </w:pPr>
      <w:r>
        <w:rPr>
          <w:rFonts w:ascii="Times New Roman"/>
          <w:b w:val="false"/>
          <w:i w:val="false"/>
          <w:color w:val="000000"/>
          <w:sz w:val="28"/>
        </w:rPr>
        <w:t xml:space="preserve">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 </w:t>
      </w:r>
    </w:p>
    <w:bookmarkEnd w:id="15"/>
    <w:bookmarkStart w:name="z18" w:id="16"/>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16"/>
    <w:bookmarkStart w:name="z19" w:id="17"/>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17"/>
    <w:bookmarkStart w:name="z20" w:id="18"/>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18"/>
    <w:bookmarkStart w:name="z21" w:id="19"/>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19"/>
    <w:bookmarkStart w:name="z22" w:id="20"/>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20"/>
    <w:bookmarkStart w:name="z23" w:id="21"/>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21"/>
    <w:bookmarkStart w:name="z24" w:id="22"/>
    <w:p>
      <w:pPr>
        <w:spacing w:after="0"/>
        <w:ind w:left="0"/>
        <w:jc w:val="left"/>
      </w:pPr>
      <w:r>
        <w:rPr>
          <w:rFonts w:ascii="Times New Roman"/>
          <w:b/>
          <w:i w:val="false"/>
          <w:color w:val="000000"/>
        </w:rPr>
        <w:t xml:space="preserve"> Глава 4. Заключительные положения</w:t>
      </w:r>
    </w:p>
    <w:bookmarkEnd w:id="22"/>
    <w:bookmarkStart w:name="z25" w:id="23"/>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Жетысайскому району, осуществляется из средств местного бюджета.</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