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a89a" w14:textId="c4ba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3 марта 2020 года № 54-339-VI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26 декабря 2022 года № 25-162-VII. Зарегистрировано в Министерстве юстиции Республики Казахстан 6 января 2023 года № 31591. Утратило силу решением Шардаринского районного маслихата Туркестанской области от 20 сентября 2023 года № 8-45-VIII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20.09.2023 № 8-45-VIII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марта 2020 года № 54-339-VI (зарегистрировано в Реестре государственной регистрации нормативных правовых актов за № 5505)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настоящих Правил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социальной защите лиц с инвалидностью в Республике Казахстан"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предоставляется единовременно следующим категориям граждан: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"Международный женский день"-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награжденные подвесками "Алтын алқа", "Күміс алқа" или получившие ранее звание "Мать-героиня", а также награжденные орденами "Материнская слава" І и ІІ степени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-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в размере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в размере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1986 - 1987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10 (десять)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по льготам к лицам с инвалидностью Великой Отечественной войны в размере10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подписки в изданиях - участникам и лицам с инвалидностью Великой Отечественной войны, приравненные участникам и по льготам к лицам инвалидностью Великой Отечественной войны,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и ветераны боевых действий на территории других государств в размере 2 (двух)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июля "День Столицы" - на экскурсию ветеранов Отечественной Войны и тыла, пенсионеров, лучшие ученики из сирот и малообеспеченных семей в районных школах в город Астана в размере 25 (двадцать пять) месячных расчетных показателей на одного человека или в город Туркестан в размере 7 (семь) месячных расчетных показателей на одного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"День Конституции Республики Казахстан" - гражданам, пострадавшим вследствие ядерных испытаний на Семипалатинском испытательном ядерном полигоне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25 октября "День Республики" - пожилые люди старше 100 лет, престарелым, получившим специальный уход на дому в размере 2 (двух)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обеспеченным услугами индивидуального помощника, в соответствии с индивидуальной программой реабилитации - в размере 2 (двух)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16 декабря "День Независимости" - жертвы политических репрессий, лица, пострадавшие от политических репрессий, имеющие инвалидность или являющиеся пенсионерами, реабилитированные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инвалидностью, воспитывающимся и обучающимся на дому, получающим социальные услуги в размере 2 (двух) месячных расчетных показателей.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размера прожиточного минимума единовременно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семьям со среднедушевым доходом которых, не превышающим шестидесяти процентов от устанавливаемого в кратном отношении к прожиточному минимуму, связанные с выполнением обязательств по социальному контракту, развитие личного подсобного хозяйства (покупка домашнего скота, птицы и другое), для ремонта жилого дома и организацию индивидуальной предпринимательской деятельности (кроме затрат на погашение предыдущих займов)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инвалидностью, обучающимся и воспитывающимся на дому ежемесячно в размере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детей, инфицированных вирусом иммунодефицита человека состоящих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нуждающимся гражданам, страдающим заболеванием хронической почечной недостаточностью, единовременно в размере 30 (тридцать тысяча)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одиноким пожилым лицам в возрасте свыше 80 лет для возмещения расходов, связанных с проездом на территории Шардаринского района - ежемесячно в размере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выписанным из специализированной противотуберкулезной медицинской организации, больным заразной формой туберкулеза - ежемесячно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одиноким престарелым, трудно передвигающимся с инвалидностью первой группы, детям с инвалидностью воспитывающимся и обучающимся на дому, оказывающимся социальные услуги, в денежной форме для приобретения твҰрдого топлива единовременно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семьям имеющим детей от одного года до шести лет и получающим адресную социальную помощь дополнительно к социальному гарантированному пакету оказать помощь ежемесячно в размере не более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 (семьям), пострадавшим вследствие стихийного бедствия или пожара по месту возникновения стихийного бедствия или пожара, единовременно без учета среднедушевого дохода, срок оказания не позднее шести месяцев с момента наступления трудной жизненной ситуации единовременно в размере - 100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семьи военнослужащих погибших (умерших) при прохождении воинской службы в мирное время - единовременно в размере 2500 (две тысячи пятьсот) месячных расчетных показателей."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