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ebcc" w14:textId="b1fe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Отрарского районного маслихата от 24 июня 2020 года № 56/267-VI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28 сентября 2022 года № 19/111-VII. Зарегистрировано в Министерстве юстиции Республики Казахстан 29 сентября 2022 года № 29888. Утратило силу решением Отрарского районного маслихата Туркестанской области от 13 октября 2023 года № 6/41-VIII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Отрарского районного маслихата Туркестанской области от 13.10.2023 № 6/41-VIII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Маслихат Отрарского района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Отрарского района "Об утверждении Правил оказания социальной помощи, установления размеров и определения перечня отдельных категорий нуждающихся граждан" от 24 июня 2020 года № 56/267-VI (зарегистрированное в реестре государственной регистрации нормативных правовых актов под № 5699)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Правилами.";</w:t>
      </w:r>
    </w:p>
    <w:bookmarkStart w:name="z5" w:id="3"/>
    <w:p>
      <w:pPr>
        <w:spacing w:after="0"/>
        <w:ind w:left="0"/>
        <w:jc w:val="both"/>
      </w:pPr>
      <w:r>
        <w:rPr>
          <w:rFonts w:ascii="Times New Roman"/>
          <w:b w:val="false"/>
          <w:i w:val="false"/>
          <w:color w:val="000000"/>
          <w:sz w:val="28"/>
        </w:rPr>
        <w:t xml:space="preserve">
      подпункты 2), 3)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бывшего Союза ССР), принимавшим участие в урегулировании межэтнического конфликта в Нагорном Карабахе в период с 1986 по 1991 годы – единовременно в размере 35 (тридцать пять)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единовременно в размере 10 (десять)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 единовременно в размере 35 (тридцать пять)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(десяти) месячных расчетных показателей единовременно;</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в размере 100 000 (сто тысяч) тенге единовременно;</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единовременно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единовременно в размере 60 000 (шестьдесят тысяч) тенге;</w:t>
      </w:r>
    </w:p>
    <w:p>
      <w:pPr>
        <w:spacing w:after="0"/>
        <w:ind w:left="0"/>
        <w:jc w:val="both"/>
      </w:pPr>
      <w:r>
        <w:rPr>
          <w:rFonts w:ascii="Times New Roman"/>
          <w:b w:val="false"/>
          <w:i w:val="false"/>
          <w:color w:val="000000"/>
          <w:sz w:val="28"/>
        </w:rPr>
        <w:t xml:space="preserve">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- 30 000 (тридцать тысяч) единовременных в размере тенге; </w:t>
      </w:r>
    </w:p>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лицам, удостоенным званий "Қазақстанның Еңбек Ері",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единовременно в размере 30 000 (тридцать тысяч) тенге;</w:t>
      </w:r>
    </w:p>
    <w:p>
      <w:pPr>
        <w:spacing w:after="0"/>
        <w:ind w:left="0"/>
        <w:jc w:val="both"/>
      </w:pPr>
      <w:r>
        <w:rPr>
          <w:rFonts w:ascii="Times New Roman"/>
          <w:b w:val="false"/>
          <w:i w:val="false"/>
          <w:color w:val="000000"/>
          <w:sz w:val="28"/>
        </w:rPr>
        <w:t xml:space="preserve">
      участникам и лицам с инвалидностью Великой Отечественной войны и лицам, приравненным к ним, на санаторно-курортное лечение – в размере 40 (сорока) месячных расчетных показателей единовременно; </w:t>
      </w:r>
    </w:p>
    <w:p>
      <w:pPr>
        <w:spacing w:after="0"/>
        <w:ind w:left="0"/>
        <w:jc w:val="both"/>
      </w:pPr>
      <w:r>
        <w:rPr>
          <w:rFonts w:ascii="Times New Roman"/>
          <w:b w:val="false"/>
          <w:i w:val="false"/>
          <w:color w:val="000000"/>
          <w:sz w:val="28"/>
        </w:rPr>
        <w:t>
      участникам и лицам с инвалидностью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 единовременно в размере 30 (тридцать)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(пятнадцать) месячных расчетных показателей;";</w:t>
      </w:r>
    </w:p>
    <w:bookmarkStart w:name="z6" w:id="4"/>
    <w:p>
      <w:pPr>
        <w:spacing w:after="0"/>
        <w:ind w:left="0"/>
        <w:jc w:val="both"/>
      </w:pPr>
      <w:r>
        <w:rPr>
          <w:rFonts w:ascii="Times New Roman"/>
          <w:b w:val="false"/>
          <w:i w:val="false"/>
          <w:color w:val="000000"/>
          <w:sz w:val="28"/>
        </w:rPr>
        <w:t xml:space="preserve">
      подпункты 2), 3)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"2) детям-сиротам и детям оставшимся без попечения родителей обучающимся на дневных отделениях, в организациях высшего, технического и профессионального, после среднего образования Республики Казахстан без учета доходов, малообеспеченным семьям со среднедушевым доходом, не превышающим величину прожиточного минимума, установленного по области, предшествовавшем кварталу обращения за назначением социальной помощи – единовременно в размере не боле 100 (сто) месячных расчетных показателей;</w:t>
      </w:r>
    </w:p>
    <w:p>
      <w:pPr>
        <w:spacing w:after="0"/>
        <w:ind w:left="0"/>
        <w:jc w:val="both"/>
      </w:pPr>
      <w:r>
        <w:rPr>
          <w:rFonts w:ascii="Times New Roman"/>
          <w:b w:val="false"/>
          <w:i w:val="false"/>
          <w:color w:val="000000"/>
          <w:sz w:val="28"/>
        </w:rPr>
        <w:t>
      3) лицам с инвалидностью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представляющим опасность для окружающих – единовременно в размере 35 (тридцать пять) месячных расчетных показателей;".</w:t>
      </w:r>
    </w:p>
    <w:bookmarkStart w:name="z7"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Отрарского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