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caed" w14:textId="14dc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Ордабасынскому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Ордабасынского района Туркестанской области от 28 ноября 2022 года № 413. Зарегистрировано в Министерстве юстиции Республики Казахстан 13 декабря 2022 года № 31083. Утратило силу постановлением акимата Ордабасынского района Туркестанской области от 16 мая 2025 года № 190</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Ордабасынского района Туркестанской области от 16.05.2025 № 190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Ордабасынского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Ордабасынскому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Ордабасынского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интернет-ресурсах акимата Ордабасынского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Ордабасынского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Бадыраков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Ордабасынского района</w:t>
            </w:r>
            <w:r>
              <w:br/>
            </w:r>
            <w:r>
              <w:rPr>
                <w:rFonts w:ascii="Times New Roman"/>
                <w:b w:val="false"/>
                <w:i w:val="false"/>
                <w:color w:val="000000"/>
                <w:sz w:val="20"/>
              </w:rPr>
              <w:t>от 28 ноября 2022 года № 413</w:t>
            </w:r>
          </w:p>
        </w:tc>
      </w:tr>
    </w:tbl>
    <w:bookmarkStart w:name="z8"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Ордабасинскому району</w:t>
      </w:r>
    </w:p>
    <w:bookmarkEnd w:id="5"/>
    <w:p>
      <w:pPr>
        <w:spacing w:after="0"/>
        <w:ind w:left="0"/>
        <w:jc w:val="both"/>
      </w:pPr>
      <w:r>
        <w:rPr>
          <w:rFonts w:ascii="Times New Roman"/>
          <w:b w:val="false"/>
          <w:i w:val="false"/>
          <w:color w:val="ff0000"/>
          <w:sz w:val="28"/>
        </w:rPr>
        <w:t xml:space="preserve">
      Сноска. Приложение в редакции постановления акимата Ордабасынского района Туркестанской области от 19.07.2024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Ордабасинскому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Ордабасинскому району.</w:t>
      </w:r>
    </w:p>
    <w:bookmarkEnd w:id="7"/>
    <w:bookmarkStart w:name="z11" w:id="8"/>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2" w:id="9"/>
    <w:p>
      <w:pPr>
        <w:spacing w:after="0"/>
        <w:ind w:left="0"/>
        <w:jc w:val="left"/>
      </w:pPr>
      <w:r>
        <w:rPr>
          <w:rFonts w:ascii="Times New Roman"/>
          <w:b/>
          <w:i w:val="false"/>
          <w:color w:val="000000"/>
        </w:rPr>
        <w:t xml:space="preserve"> Глава 2. Порядок организации мероприятий по текущему и капитальному ремонту фасадов, кровли многоквартирных жилых домов</w:t>
      </w:r>
    </w:p>
    <w:bookmarkEnd w:id="9"/>
    <w:bookmarkStart w:name="z13" w:id="10"/>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и жилищной инспекции акимата Ордабасынского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 Ордабасынского района.</w:t>
      </w:r>
    </w:p>
    <w:bookmarkEnd w:id="10"/>
    <w:bookmarkStart w:name="z14" w:id="11"/>
    <w:p>
      <w:pPr>
        <w:spacing w:after="0"/>
        <w:ind w:left="0"/>
        <w:jc w:val="both"/>
      </w:pPr>
      <w:r>
        <w:rPr>
          <w:rFonts w:ascii="Times New Roman"/>
          <w:b w:val="false"/>
          <w:i w:val="false"/>
          <w:color w:val="000000"/>
          <w:sz w:val="28"/>
        </w:rPr>
        <w:t>
      4. Государственное учреждение "Отдел строительства, архитектуры и градостроительства Ордабасынского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Ордабасынского района.</w:t>
      </w:r>
    </w:p>
    <w:bookmarkEnd w:id="11"/>
    <w:bookmarkStart w:name="z15" w:id="12"/>
    <w:p>
      <w:pPr>
        <w:spacing w:after="0"/>
        <w:ind w:left="0"/>
        <w:jc w:val="both"/>
      </w:pPr>
      <w:r>
        <w:rPr>
          <w:rFonts w:ascii="Times New Roman"/>
          <w:b w:val="false"/>
          <w:i w:val="false"/>
          <w:color w:val="000000"/>
          <w:sz w:val="28"/>
        </w:rPr>
        <w:t>
      5. Акимат Ордабасынского района организуют следующие мероприятия:</w:t>
      </w:r>
    </w:p>
    <w:bookmarkEnd w:id="1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Start w:name="z16" w:id="13"/>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13"/>
    <w:p>
      <w:pPr>
        <w:spacing w:after="0"/>
        <w:ind w:left="0"/>
        <w:jc w:val="both"/>
      </w:pPr>
      <w:r>
        <w:rPr>
          <w:rFonts w:ascii="Times New Roman"/>
          <w:b w:val="false"/>
          <w:i w:val="false"/>
          <w:color w:val="000000"/>
          <w:sz w:val="28"/>
        </w:rPr>
        <w:t>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 за исключением вопросов, указанных в подпунктах 6-1), 8), 9), 10), 11), 12), 12-1) и 13) пункта 2 статьи 42-1 Закона, по которым решение принимается при согласии большинства от общего числа собственников квартир, нежилых помещений.</w:t>
      </w:r>
    </w:p>
    <w:p>
      <w:pPr>
        <w:spacing w:after="0"/>
        <w:ind w:left="0"/>
        <w:jc w:val="both"/>
      </w:pPr>
      <w:r>
        <w:rPr>
          <w:rFonts w:ascii="Times New Roman"/>
          <w:b w:val="false"/>
          <w:i w:val="false"/>
          <w:color w:val="000000"/>
          <w:sz w:val="28"/>
        </w:rPr>
        <w:t>
      Каждый собственник квартиры, нежилого помещения имеет право знать, как проголосовали другие собственники квартир, нежилых помещений.</w:t>
      </w:r>
    </w:p>
    <w:bookmarkStart w:name="z17" w:id="14"/>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14"/>
    <w:bookmarkStart w:name="z18" w:id="15"/>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15"/>
    <w:bookmarkStart w:name="z19" w:id="16"/>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16"/>
    <w:bookmarkStart w:name="z20" w:id="17"/>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7"/>
    <w:bookmarkStart w:name="z21" w:id="18"/>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8"/>
    <w:bookmarkStart w:name="z22" w:id="19"/>
    <w:p>
      <w:pPr>
        <w:spacing w:after="0"/>
        <w:ind w:left="0"/>
        <w:jc w:val="both"/>
      </w:pPr>
      <w:r>
        <w:rPr>
          <w:rFonts w:ascii="Times New Roman"/>
          <w:b w:val="false"/>
          <w:i w:val="false"/>
          <w:color w:val="000000"/>
          <w:sz w:val="28"/>
        </w:rPr>
        <w:t>
      11. После утверждения сметной стоимости текущего ремонта и получения положительного заключения экспертизы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9"/>
    <w:bookmarkStart w:name="z23" w:id="20"/>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0"/>
    <w:bookmarkStart w:name="z24" w:id="21"/>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1"/>
    <w:bookmarkStart w:name="z25" w:id="22"/>
    <w:p>
      <w:pPr>
        <w:spacing w:after="0"/>
        <w:ind w:left="0"/>
        <w:jc w:val="left"/>
      </w:pPr>
      <w:r>
        <w:rPr>
          <w:rFonts w:ascii="Times New Roman"/>
          <w:b/>
          <w:i w:val="false"/>
          <w:color w:val="000000"/>
        </w:rPr>
        <w:t xml:space="preserve"> Глава 4. Заключительные положения</w:t>
      </w:r>
    </w:p>
    <w:bookmarkEnd w:id="22"/>
    <w:bookmarkStart w:name="z26" w:id="23"/>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Ордабасынского района осуществляется из средств местного бюджета.</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