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94f5" w14:textId="c909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Байдибекскому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16 сентября 2022 года № 20/132. Зарегистрировано в Министерстве юстиции Республики Казахстан 22 сентября 2022 года № 29751. Утратило силу решением Байдибекского районного маслихата Туркестанской области от 11 октября 2023 года № 7/34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Туркестанской области от 11.10.2023 № 7/34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Байдибекского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