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5838" w14:textId="cbe5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18 апреля 2017 года № 94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29 апреля 2022 года № 82. Зарегистрировано в Министерстве юстиции Республики Казахстан 7 мая 2022 года № 27962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 акимата Южно-Казахстанской области от 18 апреля 2017 года № 94 "Об утверждении размеров тарифов за услуги, предоставляемые особо охраняемыми природными территориями местного значения со статусом юридического лица" (зарегистрировано в Реестре государственной регистрации нормативных правовых актов за № 4103)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размеров тарифов за услуги, предоставляемым коммунальным государственным учреждением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особо охраняемых природных территориях", акимат Туркестанской области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размеры тарифов за услуги, предоставляемым коммунальным государственным учреждением "Сырдарья-Туркестанский государственный региональный природный парк" управления природных ресурсов и регулирования природопользования Туркестанской области" согласно приложению 2 к настоящему постановлению.";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Туркестанской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тарифов за услуги, предоставляемые коммунальным государственным учреждением "Сырдарья-Туркестанский государственный региональный природный парк"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пользования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тарифов,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стоянок для транспорта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туристского инвентаря,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туристкая палатка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туристская палатка, укомплектованная спальными мешками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объектов культурно-бытового назначения,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баня (1-6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юрты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юрты, укомплектованных предметами бытового назначения (посуда, постельные принадлежности)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топчаны (1-6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сутки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топчаны, укомплектованных предметами бытового назначения (посуда, постельные принадлежности, свыше 6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кемпинг (деревянные дома) (до 4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кемпинг на 6 человек (вагон-дом)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кемпинг (вагон-дом) на 6 человек с кондиционерами, отопительными приборами с улучшенными условиями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транспортных услуг, а также услуг по предоставлению во временное владение и пользование верховых животных,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снегоход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квадроцикл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единица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моторная лодка (1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моторная лодка (4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газель NEXT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ездовая лощадь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Любительская (спортивная) рыболовства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сутки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проводников, экскурсоводов, гидов, по проведению кино-, видео- и фотосъемки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группа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20 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туристских троп, смотровых площадок, бивачных полян 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день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За предлагаемые услуги предусматривает следующие скидки: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дошкольного возраста – бесплатно;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-детям школьного возраста – 50%;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-студентам очной формы обучения - 25%.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