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8578" w14:textId="2db8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18 апреля 2022 года № 11/4. Зарегистрировано в Министерстве юстиции Республики Казахстан 22 апреля 2022 года № 27707.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23 декабря 2020 года № 50/3 (зарегистрировано в Реестре государственной регистрации нормативных правовых актов № 6862) следующее изменение:</w:t>
      </w:r>
    </w:p>
    <w:bookmarkEnd w:id="1"/>
    <w:bookmarkStart w:name="z6" w:id="2"/>
    <w:p>
      <w:pPr>
        <w:spacing w:after="0"/>
        <w:ind w:left="0"/>
        <w:jc w:val="both"/>
      </w:pPr>
      <w:r>
        <w:rPr>
          <w:rFonts w:ascii="Times New Roman"/>
          <w:b w:val="false"/>
          <w:i w:val="false"/>
          <w:color w:val="000000"/>
          <w:sz w:val="28"/>
        </w:rPr>
        <w:t xml:space="preserve">
      прилагаемые Правила оказания социальной помощи, установления размеров и определения перечня отдельных категорий нуждающихся граждан Тимирязевского района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"Аппарат Тимирязевского районного маслихата Северо-Казахстанской области" в порядке, установленном законодательством Республики Казахстан обеспечить:</w:t>
      </w:r>
    </w:p>
    <w:bookmarkEnd w:id="3"/>
    <w:bookmarkStart w:name="z8" w:id="4"/>
    <w:p>
      <w:pPr>
        <w:spacing w:after="0"/>
        <w:ind w:left="0"/>
        <w:jc w:val="both"/>
      </w:pPr>
      <w:r>
        <w:rPr>
          <w:rFonts w:ascii="Times New Roman"/>
          <w:b w:val="false"/>
          <w:i w:val="false"/>
          <w:color w:val="000000"/>
          <w:sz w:val="28"/>
        </w:rPr>
        <w:t xml:space="preserve">
      1) государственную регистрацию настоящего решения в Министерстве юстиции Республики Казахстан; </w:t>
      </w:r>
    </w:p>
    <w:bookmarkEnd w:id="4"/>
    <w:bookmarkStart w:name="z9" w:id="5"/>
    <w:p>
      <w:pPr>
        <w:spacing w:after="0"/>
        <w:ind w:left="0"/>
        <w:jc w:val="both"/>
      </w:pPr>
      <w:r>
        <w:rPr>
          <w:rFonts w:ascii="Times New Roman"/>
          <w:b w:val="false"/>
          <w:i w:val="false"/>
          <w:color w:val="000000"/>
          <w:sz w:val="28"/>
        </w:rPr>
        <w:t>
      2) размещение настоящего решения на интернет-ресурсе аппарата Тимирязевского районного маслихата и в местном печатном издании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18 апреля 2022 года № 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w:t>
            </w:r>
          </w:p>
        </w:tc>
      </w:tr>
    </w:tbl>
    <w:bookmarkStart w:name="z21" w:id="7"/>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7"/>
    <w:bookmarkStart w:name="z22" w:id="8"/>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инвалидов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8"/>
    <w:bookmarkStart w:name="z23" w:id="9"/>
    <w:p>
      <w:pPr>
        <w:spacing w:after="0"/>
        <w:ind w:left="0"/>
        <w:jc w:val="both"/>
      </w:pPr>
      <w:r>
        <w:rPr>
          <w:rFonts w:ascii="Times New Roman"/>
          <w:b w:val="false"/>
          <w:i w:val="false"/>
          <w:color w:val="000000"/>
          <w:sz w:val="28"/>
        </w:rPr>
        <w:t>
      Глава 1. Общие положения</w:t>
      </w:r>
    </w:p>
    <w:bookmarkEnd w:id="9"/>
    <w:bookmarkStart w:name="z24" w:id="10"/>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10"/>
    <w:bookmarkStart w:name="z25" w:id="11"/>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bookmarkStart w:name="z26" w:id="12"/>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27" w:id="13"/>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13"/>
    <w:bookmarkStart w:name="z28" w:id="14"/>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4"/>
    <w:bookmarkStart w:name="z29" w:id="15"/>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5"/>
    <w:bookmarkStart w:name="z30" w:id="16"/>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6"/>
    <w:bookmarkStart w:name="z31" w:id="17"/>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7"/>
    <w:bookmarkStart w:name="z32" w:id="18"/>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8"/>
    <w:bookmarkStart w:name="z33" w:id="19"/>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Под социальной помощью понимается помощь, предоставляемая местным исполнительным органом в денежной форме отдельным категориям нуждающихся (далее- получатели) в случае наступления трудной жизненной ситуации, а также к праздничным дням.</w:t>
      </w:r>
    </w:p>
    <w:bookmarkEnd w:id="20"/>
    <w:bookmarkStart w:name="z35" w:id="21"/>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на территории Тимирязевского района Северо-Казахстанской области.</w:t>
      </w:r>
    </w:p>
    <w:bookmarkEnd w:id="21"/>
    <w:bookmarkStart w:name="z36" w:id="22"/>
    <w:p>
      <w:pPr>
        <w:spacing w:after="0"/>
        <w:ind w:left="0"/>
        <w:jc w:val="both"/>
      </w:pPr>
      <w:r>
        <w:rPr>
          <w:rFonts w:ascii="Times New Roman"/>
          <w:b w:val="false"/>
          <w:i w:val="false"/>
          <w:color w:val="000000"/>
          <w:sz w:val="28"/>
        </w:rPr>
        <w:t>
      4.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22"/>
    <w:bookmarkStart w:name="z37" w:id="23"/>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23"/>
    <w:bookmarkStart w:name="z38" w:id="24"/>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End w:id="24"/>
    <w:bookmarkStart w:name="z39" w:id="25"/>
    <w:p>
      <w:pPr>
        <w:spacing w:after="0"/>
        <w:ind w:left="0"/>
        <w:jc w:val="both"/>
      </w:pPr>
      <w:r>
        <w:rPr>
          <w:rFonts w:ascii="Times New Roman"/>
          <w:b w:val="false"/>
          <w:i w:val="false"/>
          <w:color w:val="000000"/>
          <w:sz w:val="28"/>
        </w:rPr>
        <w:t>
      6. Перечень категорий получателей и предельные размеры социальной помощи устанавливаются настоящими Правилами.</w:t>
      </w:r>
    </w:p>
    <w:bookmarkEnd w:id="25"/>
    <w:bookmarkStart w:name="z40" w:id="26"/>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26"/>
    <w:bookmarkStart w:name="z41" w:id="27"/>
    <w:p>
      <w:pPr>
        <w:spacing w:after="0"/>
        <w:ind w:left="0"/>
        <w:jc w:val="both"/>
      </w:pPr>
      <w:r>
        <w:rPr>
          <w:rFonts w:ascii="Times New Roman"/>
          <w:b w:val="false"/>
          <w:i w:val="false"/>
          <w:color w:val="000000"/>
          <w:sz w:val="28"/>
        </w:rPr>
        <w:t>
      1) к Международному женскому дню – 8 марта:</w:t>
      </w:r>
    </w:p>
    <w:bookmarkEnd w:id="27"/>
    <w:bookmarkStart w:name="z42" w:id="28"/>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8"/>
    <w:bookmarkStart w:name="z43" w:id="29"/>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9"/>
    <w:bookmarkStart w:name="z44" w:id="30"/>
    <w:p>
      <w:pPr>
        <w:spacing w:after="0"/>
        <w:ind w:left="0"/>
        <w:jc w:val="both"/>
      </w:pPr>
      <w:r>
        <w:rPr>
          <w:rFonts w:ascii="Times New Roman"/>
          <w:b w:val="false"/>
          <w:i w:val="false"/>
          <w:color w:val="000000"/>
          <w:sz w:val="28"/>
        </w:rPr>
        <w:t>
      2) ко Дню защитника Отечества – 7 мая:</w:t>
      </w:r>
    </w:p>
    <w:bookmarkEnd w:id="30"/>
    <w:bookmarkStart w:name="z45" w:id="3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32"/>
    <w:bookmarkStart w:name="z47" w:id="33"/>
    <w:p>
      <w:pPr>
        <w:spacing w:after="0"/>
        <w:ind w:left="0"/>
        <w:jc w:val="both"/>
      </w:pPr>
      <w:r>
        <w:rPr>
          <w:rFonts w:ascii="Times New Roman"/>
          <w:b w:val="false"/>
          <w:i w:val="false"/>
          <w:color w:val="000000"/>
          <w:sz w:val="28"/>
        </w:rPr>
        <w:t>
      3) ко Дню Победы – 9 мая:</w:t>
      </w:r>
    </w:p>
    <w:bookmarkEnd w:id="33"/>
    <w:bookmarkStart w:name="z48" w:id="34"/>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34"/>
    <w:bookmarkStart w:name="z49" w:id="35"/>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ставшим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35"/>
    <w:bookmarkStart w:name="z50" w:id="3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6"/>
    <w:bookmarkStart w:name="z51" w:id="3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7"/>
    <w:bookmarkStart w:name="z52" w:id="3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8"/>
    <w:bookmarkStart w:name="z53" w:id="3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9"/>
    <w:bookmarkStart w:name="z54" w:id="4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40"/>
    <w:bookmarkStart w:name="z55" w:id="4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41"/>
    <w:bookmarkStart w:name="z56" w:id="4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42"/>
    <w:bookmarkStart w:name="z57" w:id="4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43"/>
    <w:bookmarkStart w:name="z58" w:id="4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44"/>
    <w:bookmarkStart w:name="z59" w:id="4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5"/>
    <w:bookmarkStart w:name="z60" w:id="46"/>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признававшимся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46"/>
    <w:bookmarkStart w:name="z61" w:id="4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7"/>
    <w:bookmarkStart w:name="z62" w:id="4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8"/>
    <w:bookmarkStart w:name="z63"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49"/>
    <w:bookmarkStart w:name="z64" w:id="50"/>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50"/>
    <w:bookmarkStart w:name="z65"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51"/>
    <w:bookmarkStart w:name="z66" w:id="5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52"/>
    <w:bookmarkStart w:name="z67" w:id="5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53"/>
    <w:bookmarkStart w:name="z68" w:id="5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54"/>
    <w:bookmarkStart w:name="z69" w:id="55"/>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55"/>
    <w:bookmarkStart w:name="z70" w:id="5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56"/>
    <w:bookmarkStart w:name="z71" w:id="5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57"/>
    <w:bookmarkStart w:name="z72" w:id="5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58"/>
    <w:bookmarkStart w:name="z73" w:id="59"/>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59"/>
    <w:bookmarkStart w:name="z74" w:id="60"/>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60"/>
    <w:bookmarkStart w:name="z75" w:id="6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61"/>
    <w:bookmarkStart w:name="z76" w:id="62"/>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62"/>
    <w:bookmarkStart w:name="z77" w:id="63"/>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63"/>
    <w:bookmarkStart w:name="z78" w:id="64"/>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в размере 15 (пятнадцать) месячных расчетных показателей;</w:t>
      </w:r>
    </w:p>
    <w:bookmarkEnd w:id="64"/>
    <w:bookmarkStart w:name="z79" w:id="6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 в размере 15 (пятнадцать) месячных расчетных показателей;</w:t>
      </w:r>
    </w:p>
    <w:bookmarkEnd w:id="65"/>
    <w:bookmarkStart w:name="z80" w:id="66"/>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в размере 15 (пятнадцать) месячных расчетных показателей;</w:t>
      </w:r>
    </w:p>
    <w:bookmarkEnd w:id="66"/>
    <w:bookmarkStart w:name="z81" w:id="67"/>
    <w:p>
      <w:pPr>
        <w:spacing w:after="0"/>
        <w:ind w:left="0"/>
        <w:jc w:val="both"/>
      </w:pPr>
      <w:r>
        <w:rPr>
          <w:rFonts w:ascii="Times New Roman"/>
          <w:b w:val="false"/>
          <w:i w:val="false"/>
          <w:color w:val="000000"/>
          <w:sz w:val="28"/>
        </w:rPr>
        <w:t>
      4) ко Дню Конституции Республики Казахстан – 30 августа:</w:t>
      </w:r>
    </w:p>
    <w:bookmarkEnd w:id="67"/>
    <w:bookmarkStart w:name="z82" w:id="68"/>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 - в размере 10 (десять) месячных расчетных показателей;</w:t>
      </w:r>
    </w:p>
    <w:bookmarkEnd w:id="68"/>
    <w:bookmarkStart w:name="z83" w:id="69"/>
    <w:p>
      <w:pPr>
        <w:spacing w:after="0"/>
        <w:ind w:left="0"/>
        <w:jc w:val="both"/>
      </w:pPr>
      <w:r>
        <w:rPr>
          <w:rFonts w:ascii="Times New Roman"/>
          <w:b w:val="false"/>
          <w:i w:val="false"/>
          <w:color w:val="000000"/>
          <w:sz w:val="28"/>
        </w:rPr>
        <w:t>
      лицам, удостоенным звания "Қазақстанның Еңбек Ері" - в размере 10 (десять) месячных расчетных показателей;</w:t>
      </w:r>
    </w:p>
    <w:bookmarkEnd w:id="69"/>
    <w:bookmarkStart w:name="z84" w:id="70"/>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70"/>
    <w:bookmarkStart w:name="z85" w:id="71"/>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71"/>
    <w:bookmarkStart w:name="z86" w:id="72"/>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72"/>
    <w:bookmarkStart w:name="z87" w:id="73"/>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73"/>
    <w:bookmarkStart w:name="z88" w:id="74"/>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74"/>
    <w:bookmarkStart w:name="z89" w:id="75"/>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5"/>
    <w:bookmarkStart w:name="z90" w:id="76"/>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6"/>
    <w:bookmarkStart w:name="z91" w:id="77"/>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7"/>
    <w:bookmarkStart w:name="z92" w:id="78"/>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8"/>
    <w:bookmarkStart w:name="z93" w:id="79"/>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9"/>
    <w:bookmarkStart w:name="z94" w:id="80"/>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80"/>
    <w:bookmarkStart w:name="z95" w:id="81"/>
    <w:p>
      <w:pPr>
        <w:spacing w:after="0"/>
        <w:ind w:left="0"/>
        <w:jc w:val="both"/>
      </w:pPr>
      <w:r>
        <w:rPr>
          <w:rFonts w:ascii="Times New Roman"/>
          <w:b w:val="false"/>
          <w:i w:val="false"/>
          <w:color w:val="000000"/>
          <w:sz w:val="28"/>
        </w:rPr>
        <w:t xml:space="preserve">
      8.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 </w:t>
      </w:r>
    </w:p>
    <w:bookmarkEnd w:id="81"/>
    <w:bookmarkStart w:name="z96" w:id="82"/>
    <w:p>
      <w:pPr>
        <w:spacing w:after="0"/>
        <w:ind w:left="0"/>
        <w:jc w:val="both"/>
      </w:pPr>
      <w:r>
        <w:rPr>
          <w:rFonts w:ascii="Times New Roman"/>
          <w:b w:val="false"/>
          <w:i w:val="false"/>
          <w:color w:val="000000"/>
          <w:sz w:val="28"/>
        </w:rPr>
        <w:t>
      сиротство и отсутствие родительского попечения – единовременно в размере 10 (десять) месячных расчетных показателей, один раз в год;</w:t>
      </w:r>
    </w:p>
    <w:bookmarkEnd w:id="82"/>
    <w:bookmarkStart w:name="z97" w:id="83"/>
    <w:p>
      <w:pPr>
        <w:spacing w:after="0"/>
        <w:ind w:left="0"/>
        <w:jc w:val="both"/>
      </w:pPr>
      <w:r>
        <w:rPr>
          <w:rFonts w:ascii="Times New Roman"/>
          <w:b w:val="false"/>
          <w:i w:val="false"/>
          <w:color w:val="000000"/>
          <w:sz w:val="28"/>
        </w:rPr>
        <w:t>
      безнадзорность несовершеннолетних, в том числе девиантное поведение;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гражданам с учетом среднедушевого дохода лица (семьи), не превышающего порога однократного размера прожиточного минимума – единовременно в размере 10 (десять) месячных расчетных показателей один раз в год;</w:t>
      </w:r>
    </w:p>
    <w:bookmarkEnd w:id="83"/>
    <w:bookmarkStart w:name="z98" w:id="84"/>
    <w:p>
      <w:pPr>
        <w:spacing w:after="0"/>
        <w:ind w:left="0"/>
        <w:jc w:val="both"/>
      </w:pPr>
      <w:r>
        <w:rPr>
          <w:rFonts w:ascii="Times New Roman"/>
          <w:b w:val="false"/>
          <w:i w:val="false"/>
          <w:color w:val="000000"/>
          <w:sz w:val="28"/>
        </w:rPr>
        <w:t xml:space="preserve">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 </w:t>
      </w:r>
    </w:p>
    <w:bookmarkEnd w:id="84"/>
    <w:bookmarkStart w:name="z99" w:id="85"/>
    <w:p>
      <w:pPr>
        <w:spacing w:after="0"/>
        <w:ind w:left="0"/>
        <w:jc w:val="both"/>
      </w:pPr>
      <w:r>
        <w:rPr>
          <w:rFonts w:ascii="Times New Roman"/>
          <w:b w:val="false"/>
          <w:i w:val="false"/>
          <w:color w:val="000000"/>
          <w:sz w:val="28"/>
        </w:rPr>
        <w:t>
      9. Социальная помощь предоставляется без учета доходов следующим категориям граждан, оказавшимся в трудной жизненной ситуации:</w:t>
      </w:r>
    </w:p>
    <w:bookmarkEnd w:id="85"/>
    <w:bookmarkStart w:name="z100" w:id="86"/>
    <w:p>
      <w:pPr>
        <w:spacing w:after="0"/>
        <w:ind w:left="0"/>
        <w:jc w:val="both"/>
      </w:pPr>
      <w:r>
        <w:rPr>
          <w:rFonts w:ascii="Times New Roman"/>
          <w:b w:val="false"/>
          <w:i w:val="false"/>
          <w:color w:val="000000"/>
          <w:sz w:val="28"/>
        </w:rPr>
        <w:t xml:space="preserve">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 </w:t>
      </w:r>
    </w:p>
    <w:bookmarkEnd w:id="86"/>
    <w:bookmarkStart w:name="z101" w:id="87"/>
    <w:p>
      <w:pPr>
        <w:spacing w:after="0"/>
        <w:ind w:left="0"/>
        <w:jc w:val="both"/>
      </w:pPr>
      <w:r>
        <w:rPr>
          <w:rFonts w:ascii="Times New Roman"/>
          <w:b w:val="false"/>
          <w:i w:val="false"/>
          <w:color w:val="000000"/>
          <w:sz w:val="28"/>
        </w:rPr>
        <w:t xml:space="preserve">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 </w:t>
      </w:r>
    </w:p>
    <w:bookmarkEnd w:id="87"/>
    <w:bookmarkStart w:name="z102" w:id="88"/>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коммунальным государственным предприятием на праве хозяйственного ведения "Тимирязевская районной больница" коммунального государственного учреждения "Управление здравоохранения акимата Северо–Казахстанской области", на дополнительное питание – ежемесячно в размере 6 (шесть) месячных расчетных показателей.</w:t>
      </w:r>
    </w:p>
    <w:bookmarkEnd w:id="88"/>
    <w:bookmarkStart w:name="z103" w:id="89"/>
    <w:p>
      <w:pPr>
        <w:spacing w:after="0"/>
        <w:ind w:left="0"/>
        <w:jc w:val="both"/>
      </w:pPr>
      <w:r>
        <w:rPr>
          <w:rFonts w:ascii="Times New Roman"/>
          <w:b w:val="false"/>
          <w:i w:val="false"/>
          <w:color w:val="000000"/>
          <w:sz w:val="28"/>
        </w:rPr>
        <w:t>
      10. Единовременная социальная помощь оказывается без учета доходов следующим категориям граждан:</w:t>
      </w:r>
    </w:p>
    <w:bookmarkEnd w:id="89"/>
    <w:bookmarkStart w:name="z104"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 4,5 Закона Республики Казахстан "О ветеранах" на оплату зубопротезирования, предоставляется стоимости зубопротезирования, согласно предоставленной счет-фактуре (кроме драгоценных металлов и протезов из металлокерамики, металлоакрила) в порядке очередности;</w:t>
      </w:r>
    </w:p>
    <w:bookmarkEnd w:id="90"/>
    <w:bookmarkStart w:name="z105" w:id="91"/>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указанных в статьях 4,5 Закона Республики Казахстан "О ветеранах",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 в порядке очередности.</w:t>
      </w:r>
    </w:p>
    <w:bookmarkEnd w:id="91"/>
    <w:bookmarkStart w:name="z106" w:id="92"/>
    <w:p>
      <w:pPr>
        <w:spacing w:after="0"/>
        <w:ind w:left="0"/>
        <w:jc w:val="both"/>
      </w:pPr>
      <w:r>
        <w:rPr>
          <w:rFonts w:ascii="Times New Roman"/>
          <w:b w:val="false"/>
          <w:i w:val="false"/>
          <w:color w:val="000000"/>
          <w:sz w:val="28"/>
        </w:rPr>
        <w:t xml:space="preserve">
      ветеранам Великой Отечественной войны на оплату коммунальных услуг 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 </w:t>
      </w:r>
    </w:p>
    <w:bookmarkEnd w:id="92"/>
    <w:bookmarkStart w:name="z107" w:id="93"/>
    <w:p>
      <w:pPr>
        <w:spacing w:after="0"/>
        <w:ind w:left="0"/>
        <w:jc w:val="both"/>
      </w:pPr>
      <w:r>
        <w:rPr>
          <w:rFonts w:ascii="Times New Roman"/>
          <w:b w:val="false"/>
          <w:i w:val="false"/>
          <w:color w:val="000000"/>
          <w:sz w:val="28"/>
        </w:rPr>
        <w:t>
      11.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3"/>
    <w:bookmarkStart w:name="z108" w:id="94"/>
    <w:p>
      <w:pPr>
        <w:spacing w:after="0"/>
        <w:ind w:left="0"/>
        <w:jc w:val="both"/>
      </w:pPr>
      <w:r>
        <w:rPr>
          <w:rFonts w:ascii="Times New Roman"/>
          <w:b w:val="false"/>
          <w:i w:val="false"/>
          <w:color w:val="000000"/>
          <w:sz w:val="28"/>
        </w:rPr>
        <w:t>
      Глава 3. Порядок оказания социальной помощи</w:t>
      </w:r>
    </w:p>
    <w:bookmarkEnd w:id="94"/>
    <w:bookmarkStart w:name="z109" w:id="95"/>
    <w:p>
      <w:pPr>
        <w:spacing w:after="0"/>
        <w:ind w:left="0"/>
        <w:jc w:val="both"/>
      </w:pPr>
      <w:r>
        <w:rPr>
          <w:rFonts w:ascii="Times New Roman"/>
          <w:b w:val="false"/>
          <w:i w:val="false"/>
          <w:color w:val="000000"/>
          <w:sz w:val="28"/>
        </w:rPr>
        <w:t>
      12. Порядок оказания социальной помощи определяется согласно Типовым правилам.</w:t>
      </w:r>
    </w:p>
    <w:bookmarkEnd w:id="95"/>
    <w:bookmarkStart w:name="z110" w:id="96"/>
    <w:p>
      <w:pPr>
        <w:spacing w:after="0"/>
        <w:ind w:left="0"/>
        <w:jc w:val="both"/>
      </w:pPr>
      <w:r>
        <w:rPr>
          <w:rFonts w:ascii="Times New Roman"/>
          <w:b w:val="false"/>
          <w:i w:val="false"/>
          <w:color w:val="000000"/>
          <w:sz w:val="28"/>
        </w:rPr>
        <w:t>
      13. Социальная помощь к праздничным дням оказывается по спискам, утверждаемым акиматом Тимирязевского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6"/>
    <w:bookmarkStart w:name="z111" w:id="97"/>
    <w:p>
      <w:pPr>
        <w:spacing w:after="0"/>
        <w:ind w:left="0"/>
        <w:jc w:val="both"/>
      </w:pPr>
      <w:r>
        <w:rPr>
          <w:rFonts w:ascii="Times New Roman"/>
          <w:b w:val="false"/>
          <w:i w:val="false"/>
          <w:color w:val="000000"/>
          <w:sz w:val="28"/>
        </w:rPr>
        <w:t>
      14.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97"/>
    <w:bookmarkStart w:name="z112" w:id="98"/>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8"/>
    <w:bookmarkStart w:name="z113" w:id="99"/>
    <w:p>
      <w:pPr>
        <w:spacing w:after="0"/>
        <w:ind w:left="0"/>
        <w:jc w:val="both"/>
      </w:pPr>
      <w:r>
        <w:rPr>
          <w:rFonts w:ascii="Times New Roman"/>
          <w:b w:val="false"/>
          <w:i w:val="false"/>
          <w:color w:val="000000"/>
          <w:sz w:val="28"/>
        </w:rPr>
        <w:t>
      15.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9"/>
    <w:bookmarkStart w:name="z114" w:id="100"/>
    <w:p>
      <w:pPr>
        <w:spacing w:after="0"/>
        <w:ind w:left="0"/>
        <w:jc w:val="both"/>
      </w:pPr>
      <w:r>
        <w:rPr>
          <w:rFonts w:ascii="Times New Roman"/>
          <w:b w:val="false"/>
          <w:i w:val="false"/>
          <w:color w:val="000000"/>
          <w:sz w:val="28"/>
        </w:rPr>
        <w:t>
      Глава 4. Основания для прекращения и возврата предоставляемой социальной помощи</w:t>
      </w:r>
    </w:p>
    <w:bookmarkEnd w:id="100"/>
    <w:bookmarkStart w:name="z115" w:id="101"/>
    <w:p>
      <w:pPr>
        <w:spacing w:after="0"/>
        <w:ind w:left="0"/>
        <w:jc w:val="both"/>
      </w:pPr>
      <w:r>
        <w:rPr>
          <w:rFonts w:ascii="Times New Roman"/>
          <w:b w:val="false"/>
          <w:i w:val="false"/>
          <w:color w:val="000000"/>
          <w:sz w:val="28"/>
        </w:rPr>
        <w:t>
      16. Социальная помощь прекращается в случаях:</w:t>
      </w:r>
    </w:p>
    <w:bookmarkEnd w:id="101"/>
    <w:bookmarkStart w:name="z116" w:id="102"/>
    <w:p>
      <w:pPr>
        <w:spacing w:after="0"/>
        <w:ind w:left="0"/>
        <w:jc w:val="both"/>
      </w:pPr>
      <w:r>
        <w:rPr>
          <w:rFonts w:ascii="Times New Roman"/>
          <w:b w:val="false"/>
          <w:i w:val="false"/>
          <w:color w:val="000000"/>
          <w:sz w:val="28"/>
        </w:rPr>
        <w:t>
      1) смерти получателя;</w:t>
      </w:r>
    </w:p>
    <w:bookmarkEnd w:id="102"/>
    <w:bookmarkStart w:name="z117" w:id="103"/>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103"/>
    <w:bookmarkStart w:name="z118" w:id="104"/>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4"/>
    <w:bookmarkStart w:name="z119" w:id="105"/>
    <w:p>
      <w:pPr>
        <w:spacing w:after="0"/>
        <w:ind w:left="0"/>
        <w:jc w:val="both"/>
      </w:pPr>
      <w:r>
        <w:rPr>
          <w:rFonts w:ascii="Times New Roman"/>
          <w:b w:val="false"/>
          <w:i w:val="false"/>
          <w:color w:val="000000"/>
          <w:sz w:val="28"/>
        </w:rPr>
        <w:t xml:space="preserve">
      4) выявления недостоверных сведений, предоставленных заявителем. </w:t>
      </w:r>
    </w:p>
    <w:bookmarkEnd w:id="105"/>
    <w:bookmarkStart w:name="z120" w:id="106"/>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6"/>
    <w:bookmarkStart w:name="z121" w:id="107"/>
    <w:p>
      <w:pPr>
        <w:spacing w:after="0"/>
        <w:ind w:left="0"/>
        <w:jc w:val="both"/>
      </w:pPr>
      <w:r>
        <w:rPr>
          <w:rFonts w:ascii="Times New Roman"/>
          <w:b w:val="false"/>
          <w:i w:val="false"/>
          <w:color w:val="000000"/>
          <w:sz w:val="28"/>
        </w:rPr>
        <w:t>
      17. Излишне выплаченные суммы подлежат возврату в добровольном порядке или ином установленном законодательством Республики Казахстан порядке.</w:t>
      </w:r>
    </w:p>
    <w:bookmarkEnd w:id="107"/>
    <w:bookmarkStart w:name="z122" w:id="108"/>
    <w:p>
      <w:pPr>
        <w:spacing w:after="0"/>
        <w:ind w:left="0"/>
        <w:jc w:val="both"/>
      </w:pPr>
      <w:r>
        <w:rPr>
          <w:rFonts w:ascii="Times New Roman"/>
          <w:b w:val="false"/>
          <w:i w:val="false"/>
          <w:color w:val="000000"/>
          <w:sz w:val="28"/>
        </w:rPr>
        <w:t>
      Глава 5. Заключительное положение</w:t>
      </w:r>
    </w:p>
    <w:bookmarkEnd w:id="108"/>
    <w:bookmarkStart w:name="z123" w:id="109"/>
    <w:p>
      <w:pPr>
        <w:spacing w:after="0"/>
        <w:ind w:left="0"/>
        <w:jc w:val="both"/>
      </w:pPr>
      <w:r>
        <w:rPr>
          <w:rFonts w:ascii="Times New Roman"/>
          <w:b w:val="false"/>
          <w:i w:val="false"/>
          <w:color w:val="000000"/>
          <w:sz w:val="28"/>
        </w:rPr>
        <w:t>
      18.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