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4622" w14:textId="3264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31 июля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октября 2022 года № 193. Зарегистрировано в Министерстве юстиции Республики Казахстан 22 октября 2022 года № 30291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Мамлютского района Северо-Казахстанской области от 31 июля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области" (зарегистрировано в Реестре государственной регистрации нормативных правовых актов под № 5520)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145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-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 и без категории;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специалисты высшего уровня квалификации высшей, первой, второй категории и без категории;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ассистент центра занятости населения.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 - специалисты высшего, среднего уровня квалификации высшей, первой, второй категории и без категории;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 - специалисты высшего, среднего уровня квалификации высшей, первой, второй категории и без категории;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 - специалисты высшего, среднего уровня квалификации высшей, первой, второй категории и без категории;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 - специалисты высшего, среднего уровня квалификации высшей, первой, второй категории и без категории.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