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4622" w14:textId="3264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31 июля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октября 2022 года № 193. Зарегистрировано в Министерстве юстиции Республики Казахстан 22 октября 2022 года № 30291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Мамлютского района Северо-Казахстанской области от 31 июля 2019 года № 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области" (зарегистрировано в Реестре государственной регистрации нормативных правовых актов под № 5520)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145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-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 и без категории;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- специалисты высшего уровня квалификации высшей, первой, второй категории и без категории;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ассистент центра занятости населения.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 - специалисты высшего, среднего уровня квалификации высшей, первой, второй категории и без категории;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 - специалисты высшего, среднего уровня квалификации высшей, первой, второй категории и без категории;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 - специалисты высшего, среднего уровня квалификации высшей, первой, второй категории и без категории;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 - специалисты высшего, среднего уровня квалификации высшей, первой, второй категории и без категории.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