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0731" w14:textId="56c0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Жамбылского района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4 мая 2022 года № 15/1. Зарегистрировано в Министерстве юстиции Республики Казахстан 16 мая 2022 года № 28056. Утратило силу решением маслихата Жамбылского района Северо-Казахстанской области от 27 декабря 2023 года № 11/4</w:t>
      </w:r>
    </w:p>
    <w:p>
      <w:pPr>
        <w:spacing w:after="0"/>
        <w:ind w:left="0"/>
        <w:jc w:val="both"/>
      </w:pP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27.12.2023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30 июня 2015 года № 38/4 (зарегистрировано в Реестре государственной регистрации нормативных правовых актов под № 3297) следующие изменения:</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в Жамбылском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и распространяется на правоотношения, возникшие с 1 января 2022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мая 2022 года № 15/1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июня 2015 года № 38/4</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8"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инвалидов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9" w:id="6"/>
    <w:p>
      <w:pPr>
        <w:spacing w:after="0"/>
        <w:ind w:left="0"/>
        <w:jc w:val="left"/>
      </w:pPr>
      <w:r>
        <w:rPr>
          <w:rFonts w:ascii="Times New Roman"/>
          <w:b/>
          <w:i w:val="false"/>
          <w:color w:val="000000"/>
        </w:rPr>
        <w:t xml:space="preserve"> Глава 1. Общие положения</w:t>
      </w:r>
    </w:p>
    <w:bookmarkEnd w:id="6"/>
    <w:bookmarkStart w:name="z2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3"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10"/>
    <w:bookmarkStart w:name="z24"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5"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6"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7"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Жамбылского района Северо-Казахстанской области";</w:t>
      </w:r>
    </w:p>
    <w:bookmarkEnd w:id="14"/>
    <w:bookmarkStart w:name="z28" w:id="15"/>
    <w:p>
      <w:pPr>
        <w:spacing w:after="0"/>
        <w:ind w:left="0"/>
        <w:jc w:val="both"/>
      </w:pPr>
      <w:r>
        <w:rPr>
          <w:rFonts w:ascii="Times New Roman"/>
          <w:b w:val="false"/>
          <w:i w:val="false"/>
          <w:color w:val="000000"/>
          <w:sz w:val="28"/>
        </w:rPr>
        <w:t>
      8) участковая комиссия – комиссия, создаваемая решением акима города, сельского округов для проведения обследования материального положения лиц (семей), обратившихся за социальной помощью, и подготовки заключений;</w:t>
      </w:r>
    </w:p>
    <w:bookmarkEnd w:id="15"/>
    <w:bookmarkStart w:name="z29"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0"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–получатели) в случае наступления трудной жизненной ситуации, а также к праздничным дням.</w:t>
      </w:r>
    </w:p>
    <w:bookmarkEnd w:id="17"/>
    <w:bookmarkStart w:name="z31"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2" w:id="19"/>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в подпункте 2) пункта 1 статьи 11, в подпункте 2) пункта 1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9"/>
    <w:bookmarkStart w:name="z33" w:id="2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0"/>
    <w:bookmarkStart w:name="z34"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5"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6"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37"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38" w:id="25"/>
    <w:p>
      <w:pPr>
        <w:spacing w:after="0"/>
        <w:ind w:left="0"/>
        <w:jc w:val="both"/>
      </w:pPr>
      <w:r>
        <w:rPr>
          <w:rFonts w:ascii="Times New Roman"/>
          <w:b w:val="false"/>
          <w:i w:val="false"/>
          <w:color w:val="000000"/>
          <w:sz w:val="28"/>
        </w:rPr>
        <w:t>
      2) ко Дню защитника Отечества – 7 мая:</w:t>
      </w:r>
    </w:p>
    <w:bookmarkEnd w:id="25"/>
    <w:bookmarkStart w:name="z39"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0"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1" w:id="28"/>
    <w:p>
      <w:pPr>
        <w:spacing w:after="0"/>
        <w:ind w:left="0"/>
        <w:jc w:val="both"/>
      </w:pPr>
      <w:r>
        <w:rPr>
          <w:rFonts w:ascii="Times New Roman"/>
          <w:b w:val="false"/>
          <w:i w:val="false"/>
          <w:color w:val="000000"/>
          <w:sz w:val="28"/>
        </w:rPr>
        <w:t>
      3) ко Дню Победы – 9 мая:</w:t>
      </w:r>
    </w:p>
    <w:bookmarkEnd w:id="28"/>
    <w:bookmarkStart w:name="z42"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9"/>
    <w:bookmarkStart w:name="z43" w:id="30"/>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0"/>
    <w:bookmarkStart w:name="z44"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5"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6"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47"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48"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49"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0"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1"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2"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3"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4" w:id="41"/>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5"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56"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57"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58" w:id="45"/>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59"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0" w:id="47"/>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1"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2"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49"/>
    <w:bookmarkStart w:name="z63" w:id="50"/>
    <w:p>
      <w:pPr>
        <w:spacing w:after="0"/>
        <w:ind w:left="0"/>
        <w:jc w:val="both"/>
      </w:pPr>
      <w:r>
        <w:rPr>
          <w:rFonts w:ascii="Times New Roman"/>
          <w:b w:val="false"/>
          <w:i w:val="false"/>
          <w:color w:val="000000"/>
          <w:sz w:val="28"/>
        </w:rPr>
        <w:t>
      военнообязанным, прозывавшимся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0"/>
    <w:bookmarkStart w:name="z64"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1"/>
    <w:bookmarkStart w:name="z65"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2"/>
    <w:bookmarkStart w:name="z66"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3"/>
    <w:bookmarkStart w:name="z67" w:id="54"/>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4"/>
    <w:bookmarkStart w:name="z68"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5"/>
    <w:bookmarkStart w:name="z69"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6"/>
    <w:bookmarkStart w:name="z70"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7"/>
    <w:bookmarkStart w:name="z71"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8"/>
    <w:bookmarkStart w:name="z72"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59"/>
    <w:bookmarkStart w:name="z73"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60"/>
    <w:bookmarkStart w:name="z74"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61"/>
    <w:bookmarkStart w:name="z75"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76" w:id="63"/>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 в размере 10 (десять) месячных расчетных показателей;</w:t>
      </w:r>
    </w:p>
    <w:bookmarkEnd w:id="63"/>
    <w:bookmarkStart w:name="z77" w:id="64"/>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4"/>
    <w:bookmarkStart w:name="z78"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района - в размере 10 (десять) месячных расчетных показателей;</w:t>
      </w:r>
    </w:p>
    <w:bookmarkEnd w:id="65"/>
    <w:bookmarkStart w:name="z79"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0"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1"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2"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3"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4"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5"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86"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87"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88"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89" w:id="76"/>
    <w:p>
      <w:pPr>
        <w:spacing w:after="0"/>
        <w:ind w:left="0"/>
        <w:jc w:val="both"/>
      </w:pPr>
      <w:r>
        <w:rPr>
          <w:rFonts w:ascii="Times New Roman"/>
          <w:b w:val="false"/>
          <w:i w:val="false"/>
          <w:color w:val="000000"/>
          <w:sz w:val="28"/>
        </w:rPr>
        <w:t xml:space="preserve">
      7.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 </w:t>
      </w:r>
    </w:p>
    <w:bookmarkEnd w:id="76"/>
    <w:bookmarkStart w:name="z90" w:id="77"/>
    <w:p>
      <w:pPr>
        <w:spacing w:after="0"/>
        <w:ind w:left="0"/>
        <w:jc w:val="both"/>
      </w:pPr>
      <w:r>
        <w:rPr>
          <w:rFonts w:ascii="Times New Roman"/>
          <w:b w:val="false"/>
          <w:i w:val="false"/>
          <w:color w:val="000000"/>
          <w:sz w:val="28"/>
        </w:rPr>
        <w:t xml:space="preserve">
      сиротство и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 </w:t>
      </w:r>
    </w:p>
    <w:bookmarkEnd w:id="77"/>
    <w:bookmarkStart w:name="z91" w:id="78"/>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граждан, оказавшимся в трудной жизненной ситуации:</w:t>
      </w:r>
    </w:p>
    <w:bookmarkEnd w:id="78"/>
    <w:bookmarkStart w:name="z92" w:id="79"/>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79"/>
    <w:bookmarkStart w:name="z93" w:id="80"/>
    <w:p>
      <w:pPr>
        <w:spacing w:after="0"/>
        <w:ind w:left="0"/>
        <w:jc w:val="both"/>
      </w:pPr>
      <w:r>
        <w:rPr>
          <w:rFonts w:ascii="Times New Roman"/>
          <w:b w:val="false"/>
          <w:i w:val="false"/>
          <w:color w:val="000000"/>
          <w:sz w:val="28"/>
        </w:rPr>
        <w:t xml:space="preserve">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w:t>
      </w:r>
    </w:p>
    <w:bookmarkEnd w:id="80"/>
    <w:bookmarkStart w:name="z94" w:id="81"/>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Жамбылской районной больницей Северо-Казахстанской области, на дополнительное питание – предоставляется ежемесячно в размере 16 616 (шестнадцать тысяч шестьсот шестнадцать) тенге.</w:t>
      </w:r>
    </w:p>
    <w:bookmarkEnd w:id="81"/>
    <w:bookmarkStart w:name="z95" w:id="82"/>
    <w:p>
      <w:pPr>
        <w:spacing w:after="0"/>
        <w:ind w:left="0"/>
        <w:jc w:val="both"/>
      </w:pPr>
      <w:r>
        <w:rPr>
          <w:rFonts w:ascii="Times New Roman"/>
          <w:b w:val="false"/>
          <w:i w:val="false"/>
          <w:color w:val="000000"/>
          <w:sz w:val="28"/>
        </w:rPr>
        <w:t xml:space="preserve">
      9. Единовременная социальная помощь оказывается без учета доходов следующим категориям граждан: </w:t>
      </w:r>
    </w:p>
    <w:bookmarkEnd w:id="82"/>
    <w:bookmarkStart w:name="z96" w:id="8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83"/>
    <w:bookmarkStart w:name="z97" w:id="8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инвалидам 1, 2, 3 групп от общего заболевания и детям-инвалидам до семи лет, с семи до восемнадцати лет 1, 2, 3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без учета доходов в размере стоимости санаторно-курортного лечения, но не превышающем 50 (пятьдесят) месячных расчетных показателей.</w:t>
      </w:r>
    </w:p>
    <w:bookmarkEnd w:id="84"/>
    <w:bookmarkStart w:name="z98" w:id="85"/>
    <w:p>
      <w:pPr>
        <w:spacing w:after="0"/>
        <w:ind w:left="0"/>
        <w:jc w:val="both"/>
      </w:pPr>
      <w:r>
        <w:rPr>
          <w:rFonts w:ascii="Times New Roman"/>
          <w:b w:val="false"/>
          <w:i w:val="false"/>
          <w:color w:val="000000"/>
          <w:sz w:val="28"/>
        </w:rPr>
        <w:t>
      Инвалидам 1, 2, 3 групп от общего заболевания и детям-инвалидам до семи лет, с семи до восемнадцати лет 1, 2, 3 групп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инвалидам и детям-инвалидам, утвержденным приказом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(зарегистрированным в Реестре государственной регистрации нормативных правовых актов под № 10370);</w:t>
      </w:r>
    </w:p>
    <w:bookmarkEnd w:id="85"/>
    <w:bookmarkStart w:name="z99" w:id="86"/>
    <w:p>
      <w:pPr>
        <w:spacing w:after="0"/>
        <w:ind w:left="0"/>
        <w:jc w:val="both"/>
      </w:pPr>
      <w:r>
        <w:rPr>
          <w:rFonts w:ascii="Times New Roman"/>
          <w:b w:val="false"/>
          <w:i w:val="false"/>
          <w:color w:val="000000"/>
          <w:sz w:val="28"/>
        </w:rPr>
        <w:t xml:space="preserve">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 </w:t>
      </w:r>
    </w:p>
    <w:bookmarkEnd w:id="86"/>
    <w:bookmarkStart w:name="z100" w:id="87"/>
    <w:p>
      <w:pPr>
        <w:spacing w:after="0"/>
        <w:ind w:left="0"/>
        <w:jc w:val="both"/>
      </w:pPr>
      <w:r>
        <w:rPr>
          <w:rFonts w:ascii="Times New Roman"/>
          <w:b w:val="false"/>
          <w:i w:val="false"/>
          <w:color w:val="000000"/>
          <w:sz w:val="28"/>
        </w:rPr>
        <w:t>
      10.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7"/>
    <w:bookmarkStart w:name="z101" w:id="88"/>
    <w:p>
      <w:pPr>
        <w:spacing w:after="0"/>
        <w:ind w:left="0"/>
        <w:jc w:val="left"/>
      </w:pPr>
      <w:r>
        <w:rPr>
          <w:rFonts w:ascii="Times New Roman"/>
          <w:b/>
          <w:i w:val="false"/>
          <w:color w:val="000000"/>
        </w:rPr>
        <w:t xml:space="preserve"> Глава 3. Порядок оказания социальной помощи</w:t>
      </w:r>
    </w:p>
    <w:bookmarkEnd w:id="88"/>
    <w:bookmarkStart w:name="z102" w:id="89"/>
    <w:p>
      <w:pPr>
        <w:spacing w:after="0"/>
        <w:ind w:left="0"/>
        <w:jc w:val="both"/>
      </w:pPr>
      <w:r>
        <w:rPr>
          <w:rFonts w:ascii="Times New Roman"/>
          <w:b w:val="false"/>
          <w:i w:val="false"/>
          <w:color w:val="000000"/>
          <w:sz w:val="28"/>
        </w:rPr>
        <w:t>
      11. Порядок оказания социальной помощи определяется согласно Типовым правилам.</w:t>
      </w:r>
    </w:p>
    <w:bookmarkEnd w:id="89"/>
    <w:bookmarkStart w:name="z103" w:id="90"/>
    <w:p>
      <w:pPr>
        <w:spacing w:after="0"/>
        <w:ind w:left="0"/>
        <w:jc w:val="both"/>
      </w:pPr>
      <w:r>
        <w:rPr>
          <w:rFonts w:ascii="Times New Roman"/>
          <w:b w:val="false"/>
          <w:i w:val="false"/>
          <w:color w:val="000000"/>
          <w:sz w:val="28"/>
        </w:rPr>
        <w:t>
      12. Социальная помощь к праздничным дням оказывается по спискам, утверждаемым акиматом Жамбылского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0"/>
    <w:bookmarkStart w:name="z104" w:id="91"/>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Жамбылского района на текущий финансовый год.</w:t>
      </w:r>
    </w:p>
    <w:bookmarkEnd w:id="91"/>
    <w:bookmarkStart w:name="z105" w:id="92"/>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с месяца обращения до окончания срока трудной жизненной ситуации, установленного заключением специальной комиссии. Выплата производится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2"/>
    <w:bookmarkStart w:name="z106" w:id="93"/>
    <w:p>
      <w:pPr>
        <w:spacing w:after="0"/>
        <w:ind w:left="0"/>
        <w:jc w:val="both"/>
      </w:pPr>
      <w:r>
        <w:rPr>
          <w:rFonts w:ascii="Times New Roman"/>
          <w:b w:val="false"/>
          <w:i w:val="false"/>
          <w:color w:val="000000"/>
          <w:sz w:val="28"/>
        </w:rPr>
        <w:t>
      14.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3"/>
    <w:bookmarkStart w:name="z107" w:id="94"/>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4"/>
    <w:bookmarkStart w:name="z108" w:id="95"/>
    <w:p>
      <w:pPr>
        <w:spacing w:after="0"/>
        <w:ind w:left="0"/>
        <w:jc w:val="both"/>
      </w:pPr>
      <w:r>
        <w:rPr>
          <w:rFonts w:ascii="Times New Roman"/>
          <w:b w:val="false"/>
          <w:i w:val="false"/>
          <w:color w:val="000000"/>
          <w:sz w:val="28"/>
        </w:rPr>
        <w:t>
      15. Социальная помощь прекращается в случаях:</w:t>
      </w:r>
    </w:p>
    <w:bookmarkEnd w:id="95"/>
    <w:bookmarkStart w:name="z109" w:id="96"/>
    <w:p>
      <w:pPr>
        <w:spacing w:after="0"/>
        <w:ind w:left="0"/>
        <w:jc w:val="both"/>
      </w:pPr>
      <w:r>
        <w:rPr>
          <w:rFonts w:ascii="Times New Roman"/>
          <w:b w:val="false"/>
          <w:i w:val="false"/>
          <w:color w:val="000000"/>
          <w:sz w:val="28"/>
        </w:rPr>
        <w:t>
      1) смерти получателя;</w:t>
      </w:r>
    </w:p>
    <w:bookmarkEnd w:id="96"/>
    <w:bookmarkStart w:name="z110" w:id="97"/>
    <w:p>
      <w:pPr>
        <w:spacing w:after="0"/>
        <w:ind w:left="0"/>
        <w:jc w:val="both"/>
      </w:pPr>
      <w:r>
        <w:rPr>
          <w:rFonts w:ascii="Times New Roman"/>
          <w:b w:val="false"/>
          <w:i w:val="false"/>
          <w:color w:val="000000"/>
          <w:sz w:val="28"/>
        </w:rPr>
        <w:t>
      2) выезда получателя на постоянное проживание за пределы Жамбылского района;</w:t>
      </w:r>
    </w:p>
    <w:bookmarkEnd w:id="97"/>
    <w:bookmarkStart w:name="z111" w:id="98"/>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98"/>
    <w:bookmarkStart w:name="z112" w:id="99"/>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9"/>
    <w:bookmarkStart w:name="z113" w:id="100"/>
    <w:p>
      <w:pPr>
        <w:spacing w:after="0"/>
        <w:ind w:left="0"/>
        <w:jc w:val="both"/>
      </w:pPr>
      <w:r>
        <w:rPr>
          <w:rFonts w:ascii="Times New Roman"/>
          <w:b w:val="false"/>
          <w:i w:val="false"/>
          <w:color w:val="000000"/>
          <w:sz w:val="28"/>
        </w:rPr>
        <w:t>
      16. Излишне выплаченные суммы подлежат возврату в добровольном или ином установленном законодательством Республики Казахстан порядке.</w:t>
      </w:r>
    </w:p>
    <w:bookmarkEnd w:id="100"/>
    <w:bookmarkStart w:name="z114" w:id="101"/>
    <w:p>
      <w:pPr>
        <w:spacing w:after="0"/>
        <w:ind w:left="0"/>
        <w:jc w:val="left"/>
      </w:pPr>
      <w:r>
        <w:rPr>
          <w:rFonts w:ascii="Times New Roman"/>
          <w:b/>
          <w:i w:val="false"/>
          <w:color w:val="000000"/>
        </w:rPr>
        <w:t xml:space="preserve"> Глава 5. Заключительное положение</w:t>
      </w:r>
    </w:p>
    <w:bookmarkEnd w:id="101"/>
    <w:bookmarkStart w:name="z115" w:id="102"/>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