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c407" w14:textId="fe3c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мая 2022 года № 98. Зарегистрировано в Министерстве юстиции Республики Казахстан 13 мая 2022 года № 28025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водоохранных зон, полос водных объектов Северо-Казахстанской области и режима их хозяйственного использования" от 31 декабря 2015 года № 514 (зарегистрировано в Реестре государственной регистрации нормативных правовых актов под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"Есильская бассейновая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водных ресурсов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Северо-Казахстанской области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водоохранной полосы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Акан-Бурлук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Иман-Бурлук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 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Пресновский (Железнинский)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Казанский-Мирный,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Налобинский-Виноградовский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Лесной-Якорьский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Кызыласкерский-Новомихайловский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Дзержинский-Москворецкий,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