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0d07" w14:textId="35f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памятника истории и культуры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января 2022 года № 09. Зарегистрировано в Министерстве юстиции Республики Казахстан 27 января 2022 года № 26659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127 Земельного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(зарегистрировано в Реестре государственной регистрации нормативных правовых актов под № 20395)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охранной зоны, зоны регулирования застройки и зоны охраняемого природного ландшафта памятника истории и культуры республиканского значения "Поселение Ботай, XXIV-XXII веки до нашей эры"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развития языков и архивного дела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 республиканского значения "Поселение Ботай, XXIV-XXII веки до нашей эры"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памятника составляет – 173 гектара. Граница памятника в юго-западной части ограничивается крутым берегом русла реки Иман-Бурлук, в северной и восточной частях распаханной полосой огибающей лесные колки, нижняя граница памятника проходит по северной стороне оврага, ведущего к руслу реки Иман-Бурлук.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охранной зоны памятника отступает от границ территории памятника на 40 метров, составляет – 31 гектар.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регулирования застройки с отступом 40 метров от края границы охранной зоны и составляет – 22 гектара.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так же отступает от линии границы регулирования застройки 40 метров и составляет – 23 гектара.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(схема) границ охранной зоны, зоны регулирования застройки и зоны охраняемого природного ландшафта памятника истории и культуры республиканского значения "Поселение Ботай, XXIV-XXII веки до нашей эры"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 охранных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памятника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53°12'37.79"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67°39'30.54"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53°12'39.16"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67°39'30.83"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53°12'29.23"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67°39'59.66"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53°12'30.14"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67°40'1.46"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53°11'51.94"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67°40'19.54"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53°11'51.39"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67°40'22.10"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53°11'41.88"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67°39'53.30"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53°11'40.60"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67°39'53.98"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53°11'41.25"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67°39'36.24"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53°11'39.94"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67°39'35.46"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53°11'42.69"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67°39'35.76"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53°11'51.73"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67°39'9.08"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53°11'44.02"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67°39'39.43"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53°12'18.17"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67°38'49.95"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53°11'52.77"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67°39'34.52"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53°12'37.86"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67°39'21.35"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53°11'54.61"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67°39'30.86"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53°11'55.29"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67°39'26.37"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53°11'54.56"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67°39'21.90"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53°11'52.41"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67°39'17.74"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53°11'52.55"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67°39'10.87"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53°12'17.89"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67°38'52.47"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53°12'36.68"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67°39'22.44"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 охранных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регулирования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53°12'40.52"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67°39'31.04"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53°12'41.88"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67°39'31.34"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53°12'31.06"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67°40'3.23"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53°12'31.99"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67°40'4.98"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53°11'50.82"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67°40'24.64"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53°11'50.30"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67°40'27.20"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53°11'39.32"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67°39'54.76"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53°11'38.05"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67°39'55.36"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53°11'38.60"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67°39'34.93"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53°11'37.30"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67°39'34.22"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53°11'50.97"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67°39'7.33"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53°11'50.09"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67°39'5.52"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53°12'18.46"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67°38'47.44"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53°12'18.76"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67°38'44.92"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53°12'39.03"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67°39'20.25"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53°12'40.20"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67°39'19.17"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