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1fbd" w14:textId="cc11f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13 апреля 2022 года № 2/14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Майском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Майского районного маслихата Павлодарской области от 23 декабря 2022 года № 4/23. Зарегистрировано в Министерстве юстиции Республики Казахстан 6 января 2023 года № 31616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Майского районного маслихата "Об определении порядка и размера возмещения затрат на обучение на дому детей с ограниченными возможностями из числа инвалидов по индивидуальному учебному плану в Майском районе" от 13 апреля 2022 года № 2/14 (зарегистрировано в Реестре государственной регистрации нормативных правовых актов под № 27773)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порядка и размера возмещения затрат на обучение на дому детей с ограниченным возможностями из числа детей с инвалидностью по индивидуальному учебному плану в Майском районе";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районе, согласно приложению к настоящему решению.";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декабря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Майском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25 марта 2021 года № 84 "О некоторых вопросах оказания государственных услуг в социально-трудовой сфере" (зарегистрирован в Реестре государственной регистрации нормативных правовых актов за № 22394) (далее - Правила возмещения затрат).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детей с ограниченными возможностями из числа детей с инвалидностью по индивидуальному учебному плану (далее - возмещение затрат на обучение) производится государственным учреждением "Отдел занятости и социальных программ" акимата Майского района" на основании справки из учебного заведения, подтверждающей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инвалидностью,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 законным представителям детей с инвалидностью, независимо от дохода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по месяц окончания срока, указанных в справке из учебного заведения, подтверждающих факт обучения ребенка с инвалидностью на дому.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на обучение (достижение ребенка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Для возмещения затрат на обучение заявитель обращается в уполномоченный орган через некоммерческое акционерное общество "Государственная корпорация "Правительство для граждан" или веб-портал "электронного правительства" (далее – портал) с заявлением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 с приложением документов, указанных в перечне основных требований к оказанию государственной услуги "Возмещение затрат на обучение на дому детей с инвалидностью"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заявителя за назначением выплаты по возмещению затрат на обучение посредством портала запрос в информационные системы государственных органов и (или) организаций для подтверждения представленных сведений и получения необходимых сведений, предусмотренных в форме заявления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затрат, осуществляется самим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восьми месячным расчетным показателям на каждого ребенка с инвалидностью ежемесячно в течение учебного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Основания для отказа в возмещении затрат на обучение предусмотрены строкой девять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возмещения затрат.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