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c7ba" w14:textId="203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30 апреля 2021 года № 5/5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апреля 2022 года № 2/20. Зарегистрировано в Министерстве юстиции Республики Казахстан 19 апреля 2022 года № 27642. Утратило силу решением маслихата района Тереңкөл Павлодарской области от 5 августа 2024 года № 2/20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05.08.2024 </w:t>
      </w:r>
      <w:r>
        <w:rPr>
          <w:rFonts w:ascii="Times New Roman"/>
          <w:b w:val="false"/>
          <w:i w:val="false"/>
          <w:color w:val="ff0000"/>
          <w:sz w:val="28"/>
        </w:rPr>
        <w:t>№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 от 30 апреля 2021 года № 5/5 (зарегистрировано в Реестре государственной регистрации нормативных правовых актов под № 7289)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5/5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Тереңкөл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–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Тереңкөл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операций, путем перечисления на счет получателя, в течение десяти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– 1 декабря.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Советских Социалистических Республик (далее - Союза ССР)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достигшие пенсионного 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состоящие на учете в центре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– 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перенесшие срочную или плановую операцию, в том числе длительная болезнь более одного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злокачественным новообразованием состоящим на диспансерном учете;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сахарный диабет.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указанной в абзаце 4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3, 4 подпункта 1), абзаце 2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абзацах 2, 5 подпункта 1), подпунктах 2), 3), 4), абзаце 3,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5, 6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2, 3 подпункта 6), абзацах 2, 3, 4,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месячных расчетных показателей (далее –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2, 3, 4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проживание и питание сопровождающего лица (на оздоровление)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2,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возмещение затрат на проезд в медицинские учреждения по Республике Казахстан по фактическим затратам в размере 25 (двадцать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60 (шестьдесят)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6 (шесть) МРП согласно списка представляемого государственным учреждением "Отдел образования района Тереңкөл"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коммунального государственного предприятия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 к гемодиализному центру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3, 4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6, 7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6, 7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до срока завершения учебы по фактической стоимости обучения на основании заявления с приложением документов удостоверяющего личность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3, 5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личного подворья в размере 110 (сто десять) МРП, на приобретение грубых кормов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25 (двадцать пять)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8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25 (двадцать пять)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9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25 (двадцать пять)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возмещение расходов родительской платы за содержание детей в миницентре и детском дошкольном учреждении в размере 3 (три)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обучения в высшем учебном заведении до срока завершения учебы по фактической стоимости обучения,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12-25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Излишне выплаченные суммы подлежат возврату в добровольном или судебном порядке.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