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966a" w14:textId="a669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Узункольского районного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13 октября 2022 года № 177. Зарегистрировано в Министерстве юстиции Республики Казахстан 19 октября 2022 года № 30233. Утратило силу решением маслихата Узункольского района Костанайской области от 6 декабря 2023 года № 51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Узункольского района Костанайской области от 06.12.2023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Узункольского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31 (зарегистрировано в Реестре государственной регистрации нормативных правовых актов под № 9865)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двухкратного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1 раз в полугодие в размере не более 400 месячных расчетных показателей, за исключением лиц, являющихся обладателями образовательных грантов, из числа:</w:t>
      </w:r>
    </w:p>
    <w:bookmarkEnd w:id="7"/>
    <w:bookmarkStart w:name="z13" w:id="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8"/>
    <w:bookmarkStart w:name="z14" w:id="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9"/>
    <w:bookmarkStart w:name="z15" w:id="10"/>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bookmarkEnd w:id="10"/>
    <w:bookmarkStart w:name="z16" w:id="11"/>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2"/>
    <w:bookmarkStart w:name="z19" w:id="13"/>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bookmarkEnd w:id="13"/>
    <w:bookmarkStart w:name="z20" w:id="14"/>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p>
    <w:bookmarkEnd w:id="14"/>
    <w:bookmarkStart w:name="z21"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5"/>
    <w:bookmarkStart w:name="z22" w:id="16"/>
    <w:p>
      <w:pPr>
        <w:spacing w:after="0"/>
        <w:ind w:left="0"/>
        <w:jc w:val="both"/>
      </w:pPr>
      <w:r>
        <w:rPr>
          <w:rFonts w:ascii="Times New Roman"/>
          <w:b w:val="false"/>
          <w:i w:val="false"/>
          <w:color w:val="000000"/>
          <w:sz w:val="28"/>
        </w:rPr>
        <w:t>
      4) лицам с инвалидностью всех категорий, на приобретение лекарственных средств и медицинского обслуживания, не входящих в гарантированный объем бесплатной медицинской помощи, без учета доходов, в размере фактических затрат, не более 50 месячных расчетных показателей;</w:t>
      </w:r>
    </w:p>
    <w:bookmarkEnd w:id="16"/>
    <w:bookmarkStart w:name="z23"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7"/>
    <w:bookmarkStart w:name="z24" w:id="18"/>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8"/>
    <w:bookmarkStart w:name="z25" w:id="19"/>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bookmarkEnd w:id="19"/>
    <w:bookmarkStart w:name="z26" w:id="20"/>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- 9 мая, без учета доходов, в размере 5 месячных расчетных показателей, за исключением следующих категорий:</w:t>
      </w:r>
    </w:p>
    <w:bookmarkEnd w:id="20"/>
    <w:bookmarkStart w:name="z27" w:id="21"/>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без учета доходов, в размере 100 000 (сто тысяч) тенге;</w:t>
      </w:r>
    </w:p>
    <w:bookmarkEnd w:id="21"/>
    <w:bookmarkStart w:name="z28" w:id="22"/>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без учета доходов, в размере 100 000 (сто тысяч) тенге;</w:t>
      </w:r>
    </w:p>
    <w:bookmarkEnd w:id="22"/>
    <w:bookmarkStart w:name="z29" w:id="23"/>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без учета доходов, в размере 100 000 (сто тысяч) тенге;</w:t>
      </w:r>
    </w:p>
    <w:bookmarkEnd w:id="23"/>
    <w:bookmarkStart w:name="z30" w:id="24"/>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без учета доходов, в размере 100 000 (сто тысяч) тенге;</w:t>
      </w:r>
    </w:p>
    <w:bookmarkEnd w:id="24"/>
    <w:bookmarkStart w:name="z31" w:id="25"/>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без учета доходов, в размере 100 000 (сто тысяч) тенге;</w:t>
      </w:r>
    </w:p>
    <w:bookmarkEnd w:id="25"/>
    <w:bookmarkStart w:name="z32" w:id="26"/>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без учета доходов, в размере 100 000 (сто тысяч) тенге;</w:t>
      </w:r>
    </w:p>
    <w:bookmarkEnd w:id="26"/>
    <w:bookmarkStart w:name="z33" w:id="27"/>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без учета доходов, в размере 100 000 (сто тысяч) тенге;</w:t>
      </w:r>
    </w:p>
    <w:bookmarkEnd w:id="27"/>
    <w:bookmarkStart w:name="z34" w:id="28"/>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без учета доходов, в размере 100 000 (сто тысяч) тенге;</w:t>
      </w:r>
    </w:p>
    <w:bookmarkEnd w:id="28"/>
    <w:bookmarkStart w:name="z35" w:id="29"/>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без учета доходов, в размере 60 000 (шестьдесят тысяч) тенге;</w:t>
      </w:r>
    </w:p>
    <w:bookmarkEnd w:id="29"/>
    <w:bookmarkStart w:name="z36" w:id="30"/>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без учета доходов, в размере 60 000 (шестьдесят тысяч) тенге;</w:t>
      </w:r>
    </w:p>
    <w:bookmarkEnd w:id="30"/>
    <w:bookmarkStart w:name="z37" w:id="31"/>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без учета доходов, в размере 30 000 (тридцать тысяч) тенге;</w:t>
      </w:r>
    </w:p>
    <w:bookmarkEnd w:id="31"/>
    <w:bookmarkStart w:name="z38" w:id="32"/>
    <w:p>
      <w:pPr>
        <w:spacing w:after="0"/>
        <w:ind w:left="0"/>
        <w:jc w:val="both"/>
      </w:pPr>
      <w:r>
        <w:rPr>
          <w:rFonts w:ascii="Times New Roman"/>
          <w:b w:val="false"/>
          <w:i w:val="false"/>
          <w:color w:val="000000"/>
          <w:sz w:val="28"/>
        </w:rPr>
        <w:t>
      супруг (супруга)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без учета доходов, в размере 30 000 (тридцать тысяч) тенге;</w:t>
      </w:r>
    </w:p>
    <w:bookmarkEnd w:id="32"/>
    <w:bookmarkStart w:name="z39" w:id="33"/>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 (супруга), не вступивший (не вступившая) в повторный брак, без учета доходов, в размере 30 000 (тридцать тысяч) тенге.".</w:t>
      </w:r>
    </w:p>
    <w:bookmarkEnd w:id="33"/>
    <w:bookmarkStart w:name="z40" w:id="3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