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ef57" w14:textId="a90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апреля 2022 года № 120. Зарегистрировано в Министерстве юстиции Республики Казахстан 5 мая 2022 года № 27905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Карасуский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Карасуского районного маслихата, признанных утратившими силу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Айдарлинского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4714).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189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Жалгыскан Карасуского района Костанайской области" (зарегистрировано в Реестре государственной регистрации нормативных правовых актов под № 4727).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Карамырзинского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4725).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199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Люблинского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4721).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196 "Об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Новопавловка Карасуского района Костанайской области" (зарегистрировано в Реестре государственной регистрации нормативных правовых актов под № 4718).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201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Ушаковского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4715).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9 апреля 2014 года № 202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Черняевского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4717).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11 августа 2017 года № 140 "О внесении изменения в решение маслихата от 9 апреля 2014 года № 193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Карамырзинского сельского округа Карасуского района Костанайской области"" (зарегистрировано в Реестре государственной регистрации нормативных правовых актов под № 7175).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11 августа 2017 года № 141 "О внесении изменения в решение маслихата от 9 апреля 2014 года № 199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Люблинского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7192).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31 мая 2019 года № 328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Койбагарского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8505).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4 июня 2020 года № 406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Карасуского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9248).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28 августа 2020 года № 422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Челгашинского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№ 9430).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