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839d" w14:textId="5078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04 сентября 2020 года № 438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Житикаринского района Костанайской области от 8 апреля 2022 года № 152. Зарегистрировано в Министерстве юстиции Республики Казахстан 20 апреля 2022 года № 27674. Утратило силу решением маслихата Житикаринского района Костанайской области от 27 декабря 2023 года № 93</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Житикаринского района Костанайской области от 27.12.2023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Житикаринский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04 сентября 2020 года № 438 (зарегистрированное в Реестре государственной регистрации нормативных правовых актов под № 9478)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xml:space="preserve">
      "8) ветеранам и другим лицам, указанными в </w:t>
      </w:r>
      <w:r>
        <w:rPr>
          <w:rFonts w:ascii="Times New Roman"/>
          <w:b w:val="false"/>
          <w:i w:val="false"/>
          <w:color w:val="000000"/>
          <w:sz w:val="28"/>
        </w:rPr>
        <w:t>статьях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w:t>
      </w:r>
    </w:p>
    <w:bookmarkEnd w:id="4"/>
    <w:bookmarkStart w:name="z9" w:id="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5"/>
    <w:bookmarkStart w:name="z10" w:id="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6"/>
    <w:bookmarkStart w:name="z11" w:id="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100 000 (сто тысяч) тенге;</w:t>
      </w:r>
    </w:p>
    <w:bookmarkEnd w:id="7"/>
    <w:bookmarkStart w:name="z12" w:id="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100 000 (сто тысяч) тенге;</w:t>
      </w:r>
    </w:p>
    <w:bookmarkEnd w:id="8"/>
    <w:bookmarkStart w:name="z13" w:id="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100 000 (сто тысяч) тенге;</w:t>
      </w:r>
    </w:p>
    <w:bookmarkEnd w:id="9"/>
    <w:bookmarkStart w:name="z14" w:id="10"/>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или вследствие заболевания, связанного с пребыванием на фронте 100 000 (сто тысяч) тенге;</w:t>
      </w:r>
    </w:p>
    <w:bookmarkEnd w:id="10"/>
    <w:bookmarkStart w:name="z15" w:id="1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100 000 (сто тысяч) тенге;</w:t>
      </w:r>
    </w:p>
    <w:bookmarkEnd w:id="11"/>
    <w:bookmarkStart w:name="z16" w:id="12"/>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60 000 (шестьдесят тысяч) тенге;</w:t>
      </w:r>
    </w:p>
    <w:bookmarkEnd w:id="12"/>
    <w:bookmarkStart w:name="z17" w:id="13"/>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100 000 (сто тысяч) тенге;</w:t>
      </w:r>
    </w:p>
    <w:bookmarkEnd w:id="13"/>
    <w:bookmarkStart w:name="z18" w:id="1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60 000 (шестьдесят тысяч) тенге;</w:t>
      </w:r>
    </w:p>
    <w:bookmarkEnd w:id="14"/>
    <w:bookmarkStart w:name="z19" w:id="15"/>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30 000 (тридцать тысяч) тенге;</w:t>
      </w:r>
    </w:p>
    <w:bookmarkEnd w:id="15"/>
    <w:bookmarkStart w:name="z20" w:id="16"/>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которые не вступали в повторный брак 30 000 (тридцать тысяч) тенге;</w:t>
      </w:r>
    </w:p>
    <w:bookmarkEnd w:id="16"/>
    <w:bookmarkStart w:name="z21" w:id="17"/>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30 000 (тридцать тысяч) тенге;</w:t>
      </w:r>
    </w:p>
    <w:bookmarkEnd w:id="17"/>
    <w:bookmarkStart w:name="z22" w:id="18"/>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30 000 (тридцать тысяч) тенге;</w:t>
      </w:r>
    </w:p>
    <w:bookmarkEnd w:id="18"/>
    <w:bookmarkStart w:name="z23" w:id="19"/>
    <w:p>
      <w:pPr>
        <w:spacing w:after="0"/>
        <w:ind w:left="0"/>
        <w:jc w:val="both"/>
      </w:pPr>
      <w:r>
        <w:rPr>
          <w:rFonts w:ascii="Times New Roman"/>
          <w:b w:val="false"/>
          <w:i w:val="false"/>
          <w:color w:val="000000"/>
          <w:sz w:val="28"/>
        </w:rPr>
        <w:t xml:space="preserve">
      другим категориям лиц,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в размере 5 месячных расчетных показателей.".</w:t>
      </w:r>
    </w:p>
    <w:bookmarkEnd w:id="19"/>
    <w:bookmarkStart w:name="z24" w:id="2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Житикаринского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