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e9e7" w14:textId="7d0e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Алтынсаринского районного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28 апреля 2022 года № 88. Зарегистрировано в Министерстве юстиции Республики Казахстан 3 мая 2022 года № 27848. Утратило силу решением маслихата Алтынсаринского района Костанайской области от 12 апреля 2024 года № 72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Алтынсаринского района Костанайской области от 12.04.2024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Алтынсаринский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Алтынсаринского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декабря 2020 года № 341 (зарегистрированное в Реестре государственной регистрации нормативных правовых актов под № 9689)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новой редакции:</w:t>
      </w:r>
    </w:p>
    <w:bookmarkStart w:name="z8" w:id="3"/>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3"/>
    <w:bookmarkStart w:name="z9" w:id="4"/>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4"/>
    <w:bookmarkStart w:name="z10" w:id="5"/>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5"/>
    <w:bookmarkStart w:name="z11" w:id="6"/>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6"/>
    <w:bookmarkStart w:name="z12" w:id="7"/>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в размере не более 15 месячных расчетных показателей;</w:t>
      </w:r>
    </w:p>
    <w:bookmarkEnd w:id="7"/>
    <w:bookmarkStart w:name="z13" w:id="8"/>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8"/>
    <w:bookmarkStart w:name="z14" w:id="9"/>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9"/>
    <w:bookmarkStart w:name="z15" w:id="10"/>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1 000 000 (один миллион) тенге;</w:t>
      </w:r>
    </w:p>
    <w:bookmarkEnd w:id="10"/>
    <w:bookmarkStart w:name="z16" w:id="11"/>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11"/>
    <w:bookmarkStart w:name="z17" w:id="12"/>
    <w:p>
      <w:pPr>
        <w:spacing w:after="0"/>
        <w:ind w:left="0"/>
        <w:jc w:val="both"/>
      </w:pPr>
      <w:r>
        <w:rPr>
          <w:rFonts w:ascii="Times New Roman"/>
          <w:b w:val="false"/>
          <w:i w:val="false"/>
          <w:color w:val="000000"/>
          <w:sz w:val="28"/>
        </w:rPr>
        <w:t>
      9) ко Дню Победы, без учета доходов:</w:t>
      </w:r>
    </w:p>
    <w:bookmarkEnd w:id="12"/>
    <w:bookmarkStart w:name="z18" w:id="1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bookmarkEnd w:id="13"/>
    <w:bookmarkStart w:name="z19" w:id="1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bookmarkEnd w:id="14"/>
    <w:bookmarkStart w:name="z20" w:id="1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тенге;</w:t>
      </w:r>
    </w:p>
    <w:bookmarkEnd w:id="15"/>
    <w:bookmarkStart w:name="z21" w:id="1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тенге;</w:t>
      </w:r>
    </w:p>
    <w:bookmarkEnd w:id="16"/>
    <w:bookmarkStart w:name="z22" w:id="1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тенге;</w:t>
      </w:r>
    </w:p>
    <w:bookmarkEnd w:id="17"/>
    <w:bookmarkStart w:name="z23" w:id="18"/>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 100 000 тенге;</w:t>
      </w:r>
    </w:p>
    <w:bookmarkEnd w:id="18"/>
    <w:bookmarkStart w:name="z24" w:id="1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100 000 тенге;</w:t>
      </w:r>
    </w:p>
    <w:bookmarkEnd w:id="19"/>
    <w:bookmarkStart w:name="z25" w:id="2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тенге;</w:t>
      </w:r>
    </w:p>
    <w:bookmarkEnd w:id="20"/>
    <w:bookmarkStart w:name="z26" w:id="2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тенге;</w:t>
      </w:r>
    </w:p>
    <w:bookmarkEnd w:id="21"/>
    <w:bookmarkStart w:name="z27" w:id="2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60 000 тенге;</w:t>
      </w:r>
    </w:p>
    <w:bookmarkEnd w:id="22"/>
    <w:bookmarkStart w:name="z28" w:id="23"/>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тенге;</w:t>
      </w:r>
    </w:p>
    <w:bookmarkEnd w:id="23"/>
    <w:bookmarkStart w:name="z29" w:id="24"/>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 30 000 тенге;</w:t>
      </w:r>
    </w:p>
    <w:bookmarkEnd w:id="24"/>
    <w:bookmarkStart w:name="z30" w:id="25"/>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30 000 тенге;</w:t>
      </w:r>
    </w:p>
    <w:bookmarkEnd w:id="25"/>
    <w:bookmarkStart w:name="z31" w:id="2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bookmarkEnd w:id="26"/>
    <w:bookmarkStart w:name="z32" w:id="2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