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8319" w14:textId="c2c8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15 апреля 2022 года № 116. Зарегистрировано в Министерстве юстиции Республики Казахстан 19 апреля 2022 года № 27637. Утратило силу решением маслихата города Рудного Костанайской области от 2 ноября 2023 года № 76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02.11.2023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Рудненский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декабря 2020 года № 541 (зарегистрировано в Реестре государственной регистрации нормативных правовых актов под № 9638)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10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19" w:id="1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приобретением лекарственных средств, без учета доходов, в размере фактических затрат, не более 30 месячных расчетных показателей;</w:t>
      </w:r>
    </w:p>
    <w:bookmarkEnd w:id="14"/>
    <w:bookmarkStart w:name="z21" w:id="15"/>
    <w:p>
      <w:pPr>
        <w:spacing w:after="0"/>
        <w:ind w:left="0"/>
        <w:jc w:val="both"/>
      </w:pPr>
      <w:r>
        <w:rPr>
          <w:rFonts w:ascii="Times New Roman"/>
          <w:b w:val="false"/>
          <w:i w:val="false"/>
          <w:color w:val="000000"/>
          <w:sz w:val="28"/>
        </w:rPr>
        <w:t>
      3)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5"/>
    <w:bookmarkStart w:name="z22" w:id="16"/>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150 месячных расчетных показателей;</w:t>
      </w:r>
    </w:p>
    <w:bookmarkEnd w:id="16"/>
    <w:bookmarkStart w:name="z23" w:id="17"/>
    <w:p>
      <w:pPr>
        <w:spacing w:after="0"/>
        <w:ind w:left="0"/>
        <w:jc w:val="both"/>
      </w:pPr>
      <w:r>
        <w:rPr>
          <w:rFonts w:ascii="Times New Roman"/>
          <w:b w:val="false"/>
          <w:i w:val="false"/>
          <w:color w:val="000000"/>
          <w:sz w:val="28"/>
        </w:rPr>
        <w:t>
      5) гражданину (семье), пострадавшему при ликвидации последствия пожара, без учета доходов, в размере 50 месячных расчетных показателей;</w:t>
      </w:r>
    </w:p>
    <w:bookmarkEnd w:id="17"/>
    <w:bookmarkStart w:name="z24" w:id="18"/>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8"/>
    <w:bookmarkStart w:name="z25" w:id="19"/>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9"/>
    <w:bookmarkStart w:name="z26" w:id="20"/>
    <w:p>
      <w:pPr>
        <w:spacing w:after="0"/>
        <w:ind w:left="0"/>
        <w:jc w:val="both"/>
      </w:pPr>
      <w:r>
        <w:rPr>
          <w:rFonts w:ascii="Times New Roman"/>
          <w:b w:val="false"/>
          <w:i w:val="false"/>
          <w:color w:val="000000"/>
          <w:sz w:val="28"/>
        </w:rPr>
        <w:t>
      8) ветеранам Великой Отечественной войны, ко Дню Победы, без учета доходов, в размере 1000000 (один миллион) тенге;</w:t>
      </w:r>
    </w:p>
    <w:bookmarkEnd w:id="20"/>
    <w:bookmarkStart w:name="z27" w:id="21"/>
    <w:p>
      <w:pPr>
        <w:spacing w:after="0"/>
        <w:ind w:left="0"/>
        <w:jc w:val="both"/>
      </w:pPr>
      <w:r>
        <w:rPr>
          <w:rFonts w:ascii="Times New Roman"/>
          <w:b w:val="false"/>
          <w:i w:val="false"/>
          <w:color w:val="000000"/>
          <w:sz w:val="28"/>
        </w:rPr>
        <w:t>
      9) лицам, приравненным по льготам к ветеранам Великой Отечественной войны, ко Дню Победы, без учета доходов:</w:t>
      </w:r>
    </w:p>
    <w:bookmarkEnd w:id="21"/>
    <w:bookmarkStart w:name="z28"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0"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5"/>
    <w:bookmarkStart w:name="z32"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6"/>
    <w:bookmarkStart w:name="z33" w:id="2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9"/>
    <w:bookmarkStart w:name="z36"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0"/>
    <w:bookmarkStart w:name="z37"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2"/>
    <w:bookmarkStart w:name="z39" w:id="3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40" w:id="34"/>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4"/>
    <w:bookmarkStart w:name="z41" w:id="35"/>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3" w:id="3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6"/>
    <w:bookmarkStart w:name="z44" w:id="37"/>
    <w:p>
      <w:pPr>
        <w:spacing w:after="0"/>
        <w:ind w:left="0"/>
        <w:jc w:val="both"/>
      </w:pPr>
      <w:r>
        <w:rPr>
          <w:rFonts w:ascii="Times New Roman"/>
          <w:b w:val="false"/>
          <w:i w:val="false"/>
          <w:color w:val="000000"/>
          <w:sz w:val="28"/>
        </w:rPr>
        <w:t>
      1) документ, удостоверяющий личность;</w:t>
      </w:r>
    </w:p>
    <w:bookmarkEnd w:id="37"/>
    <w:bookmarkStart w:name="z45" w:id="38"/>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9"/>
    <w:bookmarkStart w:name="z47" w:id="40"/>
    <w:p>
      <w:pPr>
        <w:spacing w:after="0"/>
        <w:ind w:left="0"/>
        <w:jc w:val="both"/>
      </w:pPr>
      <w:r>
        <w:rPr>
          <w:rFonts w:ascii="Times New Roman"/>
          <w:b w:val="false"/>
          <w:i w:val="false"/>
          <w:color w:val="000000"/>
          <w:sz w:val="28"/>
        </w:rPr>
        <w:t xml:space="preserve">
      Лица, указанные в подпункте 2)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копию рецептурного бланка за текущий год, заверенную врачом, и кассовый чек.</w:t>
      </w:r>
    </w:p>
    <w:bookmarkEnd w:id="40"/>
    <w:bookmarkStart w:name="z48" w:id="41"/>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1"/>
    <w:bookmarkStart w:name="z49" w:id="4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