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e80a" w14:textId="8a3e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августа 2022 года № 207. Зарегистрировано в Министерстве юстиции Республики Казахстан 27 августа 2022 года № 29302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392 667 927,8 тысячи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12 602 575,0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4 073 641,3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33 511,0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375 958 200,5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397 794 588,4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3 398 484,3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12 030 307,6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8 631 823,3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227 850,7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- 8 752 995,6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8 752 995,6 тысячи тенге.";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100%, за исключением городов Костанай – в размере 97,0%, Рудный – в размере 50,0%;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размере 100%, за исключением Федоровского района – в размере 88,0% и города Костанай – в размере 97,0%;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размере 100%, за исключением Федоровского района – в размере 87,0% и города Костанай – в размере 96,0%.";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392 667 927,8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375 958 200,5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97 696 732,5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278 261 468,0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397 794 588,4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12 812 352,9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151 939 207,6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17 581 166,4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109 963 095,0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102 734 741,1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67 422 289,4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5 251 182,9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28 742 504,4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28 702 504,4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28 702 504,4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25 629 950,9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13 884 379,8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48 509 752,7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44 139 531,5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11 079 102,2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11 079 102,2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10 943 587,2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10 547 340,9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23 823 923,6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15 698 939,7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15 698 939,7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14 884 304,5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12 799 118,2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7 339 176,7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12 030 307,6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8 631 823,3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-8 752 995,6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8 752 995,6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229 463 660,9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26 246 610,9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26 229 373,9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230 379 428,9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109 393 589,0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76 039 600,6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16 047 734,6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11 203 945,3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11 752 905,7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11 752 905,7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11 685 342,7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11 432 575,7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7 720 254,3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-1 737 598,7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-821 830,7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