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8ada9" w14:textId="d88ad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Мангистауской области от 30 мая 2019 года № 27/327 "О ставках платы за лесные пользования на участках государственного лесного фонда по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24 августа 2022 года № 13/159. Зарегистрировано в Министерстве юстиции Республики Казахстан 5 сентября 2022 года № 29411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Мангистауский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Мангистауского областного маслихата от 30 мая 2019 года </w:t>
      </w:r>
      <w:r>
        <w:rPr>
          <w:rFonts w:ascii="Times New Roman"/>
          <w:b w:val="false"/>
          <w:i w:val="false"/>
          <w:color w:val="000000"/>
          <w:sz w:val="28"/>
        </w:rPr>
        <w:t>№ 27/327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ставках платы за лесные пользования на участках государственного лесного фонда по Мангистауской области" (зарегистрировано в Реестре государственной регистрации нормативных правовых актов за № 3923)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ставках платы за пользование участками государственного лесного фонда по Мангистауской области для нужд охотничьего хозяйства, в научно-исследовательских, оздоровительных, рекреационных, историко-культурных, туристских и спортивных целях: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"Краткосрочное лесопользование (от 1 года до 10 лет)":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порядковый </w:t>
      </w:r>
      <w:r>
        <w:rPr>
          <w:rFonts w:ascii="Times New Roman"/>
          <w:b w:val="false"/>
          <w:i w:val="false"/>
          <w:color w:val="000000"/>
          <w:sz w:val="28"/>
        </w:rPr>
        <w:t>номер 4</w:t>
      </w:r>
      <w:r>
        <w:rPr>
          <w:rFonts w:ascii="Times New Roman"/>
          <w:b w:val="false"/>
          <w:i w:val="false"/>
          <w:color w:val="000000"/>
          <w:sz w:val="28"/>
        </w:rPr>
        <w:t>, изложить в новой редакции: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Пользование участками государственного лесного фонда в научно-исследовательских, историко-культурных, оздоровительных,  рекреационных, туристских и спортивных целях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каждый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месячный расчетный показатель (МРП)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 Мангистауского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Тумышев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