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f0a5" w14:textId="8a0f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Мангистауской области от 31 декабря 2015 года № 413 "Об определении границ морских портов включая акватории международного морского торгового порта Актау и морского порта Баутино"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17 февраля 2022 года № 22. Зарегистрировано в Министерстве юстиции Республики Казахстан 28 февраля 2022 года № 26947. Утратило силу постановлением акимата Мангистауской области от 06.04.2026 № 60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06.04.2026 </w:t>
      </w:r>
      <w:r>
        <w:rPr>
          <w:rFonts w:ascii="Times New Roman"/>
          <w:b w:val="false"/>
          <w:i w:val="false"/>
          <w:color w:val="ff0000"/>
          <w:sz w:val="28"/>
        </w:rPr>
        <w:t xml:space="preserve">№ 60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31 декабря 2015 года </w:t>
      </w:r>
      <w:r>
        <w:rPr>
          <w:rFonts w:ascii="Times New Roman"/>
          <w:b w:val="false"/>
          <w:i w:val="false"/>
          <w:color w:val="000000"/>
          <w:sz w:val="28"/>
        </w:rPr>
        <w:t>№ 413</w:t>
      </w:r>
      <w:r>
        <w:rPr>
          <w:rFonts w:ascii="Times New Roman"/>
          <w:b w:val="false"/>
          <w:i w:val="false"/>
          <w:color w:val="000000"/>
          <w:sz w:val="28"/>
        </w:rPr>
        <w:t xml:space="preserve"> "Об определении границ морских портов включая акватории международного морского торгового порта Актау и морского порта Баутино" (зарегистрировано в Реестре государственной регистрации нормативных правовых актов за № 2971) следующие изменения:</w:t>
      </w:r>
    </w:p>
    <w:bookmarkEnd w:id="1"/>
    <w:bookmarkStart w:name="z2" w:id="2"/>
    <w:p>
      <w:pPr>
        <w:spacing w:after="0"/>
        <w:ind w:left="0"/>
        <w:jc w:val="both"/>
      </w:pPr>
      <w:r>
        <w:rPr>
          <w:rFonts w:ascii="Times New Roman"/>
          <w:b w:val="false"/>
          <w:i w:val="false"/>
          <w:color w:val="000000"/>
          <w:sz w:val="28"/>
        </w:rPr>
        <w:t>
      заголовок постановления изложить в новой редакции:</w:t>
      </w:r>
    </w:p>
    <w:bookmarkEnd w:id="2"/>
    <w:bookmarkStart w:name="z3" w:id="3"/>
    <w:p>
      <w:pPr>
        <w:spacing w:after="0"/>
        <w:ind w:left="0"/>
        <w:jc w:val="both"/>
      </w:pPr>
      <w:r>
        <w:rPr>
          <w:rFonts w:ascii="Times New Roman"/>
          <w:b w:val="false"/>
          <w:i w:val="false"/>
          <w:color w:val="000000"/>
          <w:sz w:val="28"/>
        </w:rPr>
        <w:t>
      "Об определении границ морских портов включая акватории морских торговых портов Актау и Баутино";</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5" w:id="4"/>
    <w:p>
      <w:pPr>
        <w:spacing w:after="0"/>
        <w:ind w:left="0"/>
        <w:jc w:val="both"/>
      </w:pPr>
      <w:r>
        <w:rPr>
          <w:rFonts w:ascii="Times New Roman"/>
          <w:b w:val="false"/>
          <w:i w:val="false"/>
          <w:color w:val="000000"/>
          <w:sz w:val="28"/>
        </w:rPr>
        <w:t>
      "1. Определить границы морских торговых портов Актау и Баутино согласно приложению 1 к настоящему постановлению.</w:t>
      </w:r>
    </w:p>
    <w:bookmarkEnd w:id="4"/>
    <w:bookmarkStart w:name="z6" w:id="5"/>
    <w:p>
      <w:pPr>
        <w:spacing w:after="0"/>
        <w:ind w:left="0"/>
        <w:jc w:val="both"/>
      </w:pPr>
      <w:r>
        <w:rPr>
          <w:rFonts w:ascii="Times New Roman"/>
          <w:b w:val="false"/>
          <w:i w:val="false"/>
          <w:color w:val="000000"/>
          <w:sz w:val="28"/>
        </w:rPr>
        <w:t>
      2. Определить границы акватории морских торговых портов Актау и Баутино согласно приложению 2 к настоящему постановлению.";</w:t>
      </w:r>
    </w:p>
    <w:bookmarkEnd w:id="5"/>
    <w:bookmarkStart w:name="z7" w:id="6"/>
    <w:p>
      <w:pPr>
        <w:spacing w:after="0"/>
        <w:ind w:left="0"/>
        <w:jc w:val="both"/>
      </w:pPr>
      <w:r>
        <w:rPr>
          <w:rFonts w:ascii="Times New Roman"/>
          <w:b w:val="false"/>
          <w:i w:val="false"/>
          <w:color w:val="000000"/>
          <w:sz w:val="28"/>
        </w:rPr>
        <w:t>
      приложения 1 и 2 к указанному постановлению изложить в новой редакции согласно приложениям 1 и 2 к настоящему постановлению.</w:t>
      </w:r>
    </w:p>
    <w:bookmarkEnd w:id="6"/>
    <w:bookmarkStart w:name="z8" w:id="7"/>
    <w:p>
      <w:pPr>
        <w:spacing w:after="0"/>
        <w:ind w:left="0"/>
        <w:jc w:val="both"/>
      </w:pPr>
      <w:r>
        <w:rPr>
          <w:rFonts w:ascii="Times New Roman"/>
          <w:b w:val="false"/>
          <w:i w:val="false"/>
          <w:color w:val="000000"/>
          <w:sz w:val="28"/>
        </w:rPr>
        <w:t xml:space="preserve">
      2. Государственному учреждению "Управление пассажирского транспорта и автомобильных дорог Мангистауской области" обеспечить государственную регистрацию настоящего постановления в Министерстве юстиции Республики Казахстан. </w:t>
      </w:r>
    </w:p>
    <w:bookmarkEnd w:id="7"/>
    <w:bookmarkStart w:name="z9"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декабря 2015 года № 413</w:t>
            </w:r>
          </w:p>
        </w:tc>
      </w:tr>
    </w:tbl>
    <w:bookmarkStart w:name="z17" w:id="9"/>
    <w:p>
      <w:pPr>
        <w:spacing w:after="0"/>
        <w:ind w:left="0"/>
        <w:jc w:val="left"/>
      </w:pPr>
      <w:r>
        <w:rPr>
          <w:rFonts w:ascii="Times New Roman"/>
          <w:b/>
          <w:i w:val="false"/>
          <w:color w:val="000000"/>
        </w:rPr>
        <w:t xml:space="preserve"> Границы морских торговых портов Актау и Баутино </w:t>
      </w:r>
    </w:p>
    <w:bookmarkEnd w:id="9"/>
    <w:bookmarkStart w:name="z18" w:id="10"/>
    <w:p>
      <w:pPr>
        <w:spacing w:after="0"/>
        <w:ind w:left="0"/>
        <w:jc w:val="both"/>
      </w:pPr>
      <w:r>
        <w:rPr>
          <w:rFonts w:ascii="Times New Roman"/>
          <w:b w:val="false"/>
          <w:i w:val="false"/>
          <w:color w:val="000000"/>
          <w:sz w:val="28"/>
        </w:rPr>
        <w:t>
      Границы морского торгового порта Актау определяются в составе земельных участков по нижеследующим координатам:</w:t>
      </w:r>
    </w:p>
    <w:bookmarkEnd w:id="10"/>
    <w:bookmarkStart w:name="z19" w:id="11"/>
    <w:p>
      <w:pPr>
        <w:spacing w:after="0"/>
        <w:ind w:left="0"/>
        <w:jc w:val="both"/>
      </w:pPr>
      <w:r>
        <w:rPr>
          <w:rFonts w:ascii="Times New Roman"/>
          <w:b w:val="false"/>
          <w:i w:val="false"/>
          <w:color w:val="000000"/>
          <w:sz w:val="28"/>
        </w:rPr>
        <w:t>
      1. Границы морского торгового порта Актау: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участок № 1 в районе села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99427,1272 99541,9004 99541,9004 99474,9043 99474,9043 99414,9068 99414,9066 99302,0020 99284,5998 99290,9000 99541,1000 99541,2190 99573,7170 99580,9384 99582,9295 99567,0818 99589,7820 99652,7000 99606,7000 99611,6000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 99389,5906 99423,6000 99380,6994 99411,6000 99408,6037 99674,6636 99662,6304 99678,0090 99673,5957 99693,2265 99713,7625 99790,0131 99745,3077 99697,6240 99621,0775 99615,8001 99609,3000 99605,3000 99583,7464 99575,7942 99597,1000 99600,4000 99606,8000 99612,5000 99624,2760 99744,7002 99759,8001 99781,2150 100238,3080 100003,6009 100008,8001 100197,6000 100449,4000 100488,2050 99819,2410 99804,3000 99748,9740 99688,7170 99608,9228 99608,4000 99491,9000 99421,5000 99236,2000 99096,7000 99104,8000 99074,1000 99008,1990 98996,7120 99072,1000 99070,2000 99062,0003 99053,8000 99038,0999 99034,2001 99028,0000 99049,6000 99044,4001 99056,1823 99064,8823 99078,2989 99099,5319 99057,9000 99048,2000 99045,2539 99054,0980 99041,8370 99036,2610 99040,6520 99027,7830 99023,7740 98994,3980 98940,1100 98944,9330 98944,3530 98949,8010 98959,9987 98980,0100 98974,7951 98977,6940 98975,8990 98968,3610 98965,1950 98965,5000 99000,4948 98990,1800 98993,0288 98988,9380 98939,4472 98936,7540 98907,4000 98712,9000 98700,0150 98974,3560 99001,9986 99001,9998 99077,6001 99172,3037 99269,7357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город Актау, промышленная зона № 7, участок №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99296,1747 99302,0020 99310,8187 99352,0465 99387,0998 99346,2998 99269,7362 99172,2998 99077,6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99427,1273 99394,8000 99384,3000 99378,2 99284,70</w:t>
            </w:r>
          </w:p>
          <w:p>
            <w:pPr>
              <w:spacing w:after="20"/>
              <w:ind w:left="20"/>
              <w:jc w:val="both"/>
            </w:pPr>
            <w:r>
              <w:rPr>
                <w:rFonts w:ascii="Times New Roman"/>
                <w:b w:val="false"/>
                <w:i w:val="false"/>
                <w:color w:val="000000"/>
                <w:sz w:val="20"/>
              </w:rPr>
              <w:t>
99277,0978 99269,7362 99346,2998 99387,0998 99352,0464 99310,8187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"Актауский Морской Северный Терминал"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99541,1000 99554,0190 99573,7170 99580,9384 99582,9296 99587,0818 99589,7820 99652,7000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99375,3543 99302,0020 99295,8752 99303,1232 99317,2342 99317,2342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99556,6994 99907,3384 99907,3397 99967,7356 99967,7571 99907,3406 99906,4097</w:t>
            </w:r>
          </w:p>
          <w:p>
            <w:pPr>
              <w:spacing w:after="20"/>
              <w:ind w:left="20"/>
              <w:jc w:val="both"/>
            </w:pPr>
            <w:r>
              <w:rPr>
                <w:rFonts w:ascii="Times New Roman"/>
                <w:b w:val="false"/>
                <w:i w:val="false"/>
                <w:color w:val="000000"/>
                <w:sz w:val="20"/>
              </w:rPr>
              <w:t>
99860,3097 99859,2209 99581,31821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99284,6652 99324,5535 99378,1644 99384,2643 99394,7644 99441,9680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99639,7852 99784,9975</w:t>
            </w:r>
          </w:p>
          <w:p>
            <w:pPr>
              <w:spacing w:after="20"/>
              <w:ind w:left="20"/>
              <w:jc w:val="both"/>
            </w:pPr>
            <w:r>
              <w:rPr>
                <w:rFonts w:ascii="Times New Roman"/>
                <w:b w:val="false"/>
                <w:i w:val="false"/>
                <w:color w:val="000000"/>
                <w:sz w:val="20"/>
              </w:rPr>
              <w:t>
99802,8188 99810,7211 99834,3063</w:t>
            </w:r>
          </w:p>
          <w:p>
            <w:pPr>
              <w:spacing w:after="20"/>
              <w:ind w:left="20"/>
              <w:jc w:val="both"/>
            </w:pPr>
            <w:r>
              <w:rPr>
                <w:rFonts w:ascii="Times New Roman"/>
                <w:b w:val="false"/>
                <w:i w:val="false"/>
                <w:color w:val="000000"/>
                <w:sz w:val="20"/>
              </w:rPr>
              <w:t>
99885,7993 99902,1390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bl>
    <w:bookmarkStart w:name="z20" w:id="12"/>
    <w:p>
      <w:pPr>
        <w:spacing w:after="0"/>
        <w:ind w:left="0"/>
        <w:jc w:val="both"/>
      </w:pPr>
      <w:r>
        <w:rPr>
          <w:rFonts w:ascii="Times New Roman"/>
          <w:b w:val="false"/>
          <w:i w:val="false"/>
          <w:color w:val="000000"/>
          <w:sz w:val="28"/>
        </w:rPr>
        <w:t>
      2. Границы морского торгового порта Баутино:</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Тупкараганский район, село Баутино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Расшифровка аббревиатур: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га – гектар;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АО "Национальная компания "Актауский морской торговый порт" - акционерное общество "Национальная компания "Актауский морской торговый порт";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ТОО "Актауский Морской Северный Терминал" – товарищество с ограниченной ответственностью "Актауский Морской Северный Терминал".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декабря 2015 года № 413</w:t>
            </w:r>
          </w:p>
        </w:tc>
      </w:tr>
    </w:tbl>
    <w:bookmarkStart w:name="z32" w:id="13"/>
    <w:p>
      <w:pPr>
        <w:spacing w:after="0"/>
        <w:ind w:left="0"/>
        <w:jc w:val="left"/>
      </w:pPr>
      <w:r>
        <w:rPr>
          <w:rFonts w:ascii="Times New Roman"/>
          <w:b/>
          <w:i w:val="false"/>
          <w:color w:val="000000"/>
        </w:rPr>
        <w:t xml:space="preserve"> Границы акватории морских торговых портов Актау и Баутино </w:t>
      </w:r>
    </w:p>
    <w:bookmarkEnd w:id="13"/>
    <w:bookmarkStart w:name="z33" w:id="14"/>
    <w:p>
      <w:pPr>
        <w:spacing w:after="0"/>
        <w:ind w:left="0"/>
        <w:jc w:val="both"/>
      </w:pPr>
      <w:r>
        <w:rPr>
          <w:rFonts w:ascii="Times New Roman"/>
          <w:b w:val="false"/>
          <w:i w:val="false"/>
          <w:color w:val="000000"/>
          <w:sz w:val="28"/>
        </w:rPr>
        <w:t>
      1. Границы внутренней акватории морского торгового порта Актау:</w:t>
      </w:r>
    </w:p>
    <w:bookmarkEnd w:id="14"/>
    <w:bookmarkStart w:name="z34" w:id="15"/>
    <w:p>
      <w:pPr>
        <w:spacing w:after="0"/>
        <w:ind w:left="0"/>
        <w:jc w:val="both"/>
      </w:pPr>
      <w:r>
        <w:rPr>
          <w:rFonts w:ascii="Times New Roman"/>
          <w:b w:val="false"/>
          <w:i w:val="false"/>
          <w:color w:val="000000"/>
          <w:sz w:val="28"/>
        </w:rPr>
        <w:t>
      Внутренняя акватория морского торгового порта Актау ограничена линией, идущей от точки береговой черты с координатами 43°35'39"N и 51°13'31'Е, далее в западном направлении вдоль дамбы, мористее от неҰ на расстоянии 100 м, далее вдоль волнолома, мористее от него на расстоянии 100 м, до северной оконечности волнолома с координатами 43°36'22"N и 51°12'15"Е, далее до южного оголовка волнолома с координатами 43°36'09,5"N и 51°12'29,5"Е, по волнолому до северного оголовка волнолома с координатами 43°36'10"N и 51°12'38"Е, затем до оконечности мола с координатами 43°36'26"N и 51°12'22"Е, вдоль мола к его основанию, от основания мола вдоль причалов № 23, № 22, № 21, № 18, Х920, № 5, № 4, № 11, Экологического, № 8, № 7, № 6, № 1, № 2, № 3, № 12, далее вдоль береговой южной черты к исходной точке с координатами 43°35'39"N и 51°13'31"Е.</w:t>
      </w:r>
    </w:p>
    <w:bookmarkEnd w:id="15"/>
    <w:bookmarkStart w:name="z35" w:id="16"/>
    <w:p>
      <w:pPr>
        <w:spacing w:after="0"/>
        <w:ind w:left="0"/>
        <w:jc w:val="both"/>
      </w:pPr>
      <w:r>
        <w:rPr>
          <w:rFonts w:ascii="Times New Roman"/>
          <w:b w:val="false"/>
          <w:i w:val="false"/>
          <w:color w:val="000000"/>
          <w:sz w:val="28"/>
        </w:rPr>
        <w:t>
      1.1. Границы внешней акватории морского торгового порта Актау:</w:t>
      </w:r>
    </w:p>
    <w:bookmarkEnd w:id="16"/>
    <w:bookmarkStart w:name="z36" w:id="17"/>
    <w:p>
      <w:pPr>
        <w:spacing w:after="0"/>
        <w:ind w:left="0"/>
        <w:jc w:val="both"/>
      </w:pPr>
      <w:r>
        <w:rPr>
          <w:rFonts w:ascii="Times New Roman"/>
          <w:b w:val="false"/>
          <w:i w:val="false"/>
          <w:color w:val="000000"/>
          <w:sz w:val="28"/>
        </w:rPr>
        <w:t xml:space="preserve">
      Внешняя акватория морского торгового порта Актау состоит из районов якорных стоянок № 125, № 126 и подходного канала морского торгового порта Актау. Район якорной стоянки № 125 ограничен линией, соединяющей точки с координатами 43°34'24"N и 51°10'30"Е, 43°34'24"N и 51°13'00"Е, 43°30'24"N и 51°10'30"Е, 43°30'24"N и 51°13'00"Е. Район якорной стоянки № 126 ограничен линией, соединяющей точки с координатами 43°34'48"N и 51°04'12"Е, 43°34'48"N и 51°08'12"Е, 43°32'18"N и 51°04'12"Е, 43°32'18"N и 51°08'12"Е. </w:t>
      </w:r>
    </w:p>
    <w:bookmarkEnd w:id="17"/>
    <w:bookmarkStart w:name="z37" w:id="18"/>
    <w:p>
      <w:pPr>
        <w:spacing w:after="0"/>
        <w:ind w:left="0"/>
        <w:jc w:val="both"/>
      </w:pPr>
      <w:r>
        <w:rPr>
          <w:rFonts w:ascii="Times New Roman"/>
          <w:b w:val="false"/>
          <w:i w:val="false"/>
          <w:color w:val="000000"/>
          <w:sz w:val="28"/>
        </w:rPr>
        <w:t>
      Подходной канал морского торгового порта Актау ограничен линией, проходящей через точку установки светящего навигационного буя № 164, с координатами 43°36'44"N и 51°10'00"Е, далее в юго-восточном направлении вдоль точки установки светящего навигационного буя № 6 с координатами 43°36'28"N и 51°12'05"Е, до оконечности мола с координатами 43°36'26"N и 51°12'22"Е, далее до северного оголовка волнолома с координатами 43°36'10"N и 51°12'38"Е, далее в северо-западном направлении вдоль точки установки светящего навигационного буя № 7 с координатами 43°36'24"N и 51°12'04"Е, до светящего навигационного буя № 164.</w:t>
      </w:r>
    </w:p>
    <w:bookmarkEnd w:id="18"/>
    <w:bookmarkStart w:name="z38" w:id="19"/>
    <w:p>
      <w:pPr>
        <w:spacing w:after="0"/>
        <w:ind w:left="0"/>
        <w:jc w:val="both"/>
      </w:pPr>
      <w:r>
        <w:rPr>
          <w:rFonts w:ascii="Times New Roman"/>
          <w:b w:val="false"/>
          <w:i w:val="false"/>
          <w:color w:val="000000"/>
          <w:sz w:val="28"/>
        </w:rPr>
        <w:t>
      2. Граница акватории морского торгового порта Баутино:</w:t>
      </w:r>
    </w:p>
    <w:bookmarkEnd w:id="19"/>
    <w:bookmarkStart w:name="z39" w:id="20"/>
    <w:p>
      <w:pPr>
        <w:spacing w:after="0"/>
        <w:ind w:left="0"/>
        <w:jc w:val="both"/>
      </w:pPr>
      <w:r>
        <w:rPr>
          <w:rFonts w:ascii="Times New Roman"/>
          <w:b w:val="false"/>
          <w:i w:val="false"/>
          <w:color w:val="000000"/>
          <w:sz w:val="28"/>
        </w:rPr>
        <w:t>
      Акватория морского торгового порта Баутино определяется прямой линией от 167 буя (44°38`7`` северной широты, 50°18`7`` восточной долготы) до мыса Тюбкараган (44°38`74`` северной широты. 50°18`7`` восточной долготы). От окончания Тюбкараганской косы до буя № 167.</w:t>
      </w:r>
    </w:p>
    <w:bookmarkEnd w:id="20"/>
    <w:bookmarkStart w:name="z40" w:id="21"/>
    <w:p>
      <w:pPr>
        <w:spacing w:after="0"/>
        <w:ind w:left="0"/>
        <w:jc w:val="both"/>
      </w:pPr>
      <w:r>
        <w:rPr>
          <w:rFonts w:ascii="Times New Roman"/>
          <w:b w:val="false"/>
          <w:i w:val="false"/>
          <w:color w:val="000000"/>
          <w:sz w:val="28"/>
        </w:rPr>
        <w:t>
      Также, все гидротехнические сооружения и их акватории, расположенные на западном берегу Тюбкараганской косы (от 44°32` северной широты до окончания косы).</w:t>
      </w:r>
    </w:p>
    <w:bookmarkEnd w:id="21"/>
    <w:bookmarkStart w:name="z41" w:id="22"/>
    <w:p>
      <w:pPr>
        <w:spacing w:after="0"/>
        <w:ind w:left="0"/>
        <w:jc w:val="both"/>
      </w:pPr>
      <w:r>
        <w:rPr>
          <w:rFonts w:ascii="Times New Roman"/>
          <w:b w:val="false"/>
          <w:i w:val="false"/>
          <w:color w:val="000000"/>
          <w:sz w:val="28"/>
        </w:rPr>
        <w:t>
      Примечание: координаты Тюбкараганской косы подвержены ежегодному незначительному изменению.</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