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9701" w14:textId="2939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Казалинску и поселку Айтеке би</w:t>
      </w:r>
    </w:p>
    <w:p>
      <w:pPr>
        <w:spacing w:after="0"/>
        <w:ind w:left="0"/>
        <w:jc w:val="both"/>
      </w:pPr>
      <w:r>
        <w:rPr>
          <w:rFonts w:ascii="Times New Roman"/>
          <w:b w:val="false"/>
          <w:i w:val="false"/>
          <w:color w:val="000000"/>
          <w:sz w:val="28"/>
        </w:rPr>
        <w:t>Постановление Казалинского районного акимата Кызылординской области от 1 июля 2022 года № 98. Зарегистрировано в Министерстве юстиции Республики Казахстан 8 июля 2022 года № 28757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Казалинского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Казалинску и поселку Айтеке би.</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Казалинского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Казалинского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Казалинского района</w:t>
            </w:r>
            <w:r>
              <w:br/>
            </w:r>
            <w:r>
              <w:rPr>
                <w:rFonts w:ascii="Times New Roman"/>
                <w:b w:val="false"/>
                <w:i w:val="false"/>
                <w:color w:val="000000"/>
                <w:sz w:val="20"/>
              </w:rPr>
              <w:t>от 1 июля 2022 года № 98</w:t>
            </w:r>
          </w:p>
        </w:tc>
      </w:tr>
    </w:tbl>
    <w:bookmarkStart w:name="z12"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Казалинску и поселку Айтеке би</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Казалинску и поселку Айтеке би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Казалинску и поселку Айтеке би.</w:t>
      </w:r>
    </w:p>
    <w:bookmarkEnd w:id="6"/>
    <w:bookmarkStart w:name="z15"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6"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7"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8"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9"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20"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1"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2"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3"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4"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5" w:id="17"/>
    <w:p>
      <w:pPr>
        <w:spacing w:after="0"/>
        <w:ind w:left="0"/>
        <w:jc w:val="left"/>
      </w:pPr>
      <w:r>
        <w:rPr>
          <w:rFonts w:ascii="Times New Roman"/>
          <w:b/>
          <w:i w:val="false"/>
          <w:color w:val="000000"/>
        </w:rPr>
        <w:t xml:space="preserve"> Глава 2. Порядок организации мероприятий по текущему и капитальному ремонту фасадов, кровли многоквартирных жилых домов</w:t>
      </w:r>
    </w:p>
    <w:bookmarkEnd w:id="17"/>
    <w:bookmarkStart w:name="z26" w:id="18"/>
    <w:p>
      <w:pPr>
        <w:spacing w:after="0"/>
        <w:ind w:left="0"/>
        <w:jc w:val="both"/>
      </w:pPr>
      <w:r>
        <w:rPr>
          <w:rFonts w:ascii="Times New Roman"/>
          <w:b w:val="false"/>
          <w:i w:val="false"/>
          <w:color w:val="000000"/>
          <w:sz w:val="28"/>
        </w:rPr>
        <w:t>
      3. Коммунальное государственное учреждение "Отдел жилищно-коммунального хозяйства, пассажирского транспорта и автомобильных дорог Казалинского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городу Казалинску и поселку Айтеке би.</w:t>
      </w:r>
    </w:p>
    <w:bookmarkEnd w:id="18"/>
    <w:bookmarkStart w:name="z27" w:id="19"/>
    <w:p>
      <w:pPr>
        <w:spacing w:after="0"/>
        <w:ind w:left="0"/>
        <w:jc w:val="both"/>
      </w:pPr>
      <w:r>
        <w:rPr>
          <w:rFonts w:ascii="Times New Roman"/>
          <w:b w:val="false"/>
          <w:i w:val="false"/>
          <w:color w:val="000000"/>
          <w:sz w:val="28"/>
        </w:rPr>
        <w:t xml:space="preserve">
      4. Коммунальное государственное учреждение "Отдел архитектуры и градостроительства Казалинского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городу Казалинску и поселку Айтеке би.</w:t>
      </w:r>
    </w:p>
    <w:bookmarkEnd w:id="19"/>
    <w:bookmarkStart w:name="z28" w:id="20"/>
    <w:p>
      <w:pPr>
        <w:spacing w:after="0"/>
        <w:ind w:left="0"/>
        <w:jc w:val="both"/>
      </w:pPr>
      <w:r>
        <w:rPr>
          <w:rFonts w:ascii="Times New Roman"/>
          <w:b w:val="false"/>
          <w:i w:val="false"/>
          <w:color w:val="000000"/>
          <w:sz w:val="28"/>
        </w:rPr>
        <w:t>
      5. Акиматы города Казалинск и поселка Айтеке би организуют следующие мероприятия:</w:t>
      </w:r>
    </w:p>
    <w:bookmarkEnd w:id="20"/>
    <w:bookmarkStart w:name="z29"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21"/>
    <w:bookmarkStart w:name="z30"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1"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2"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3"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4"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5"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6"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7"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8"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9"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40"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1" w:id="33"/>
    <w:p>
      <w:pPr>
        <w:spacing w:after="0"/>
        <w:ind w:left="0"/>
        <w:jc w:val="left"/>
      </w:pPr>
      <w:r>
        <w:rPr>
          <w:rFonts w:ascii="Times New Roman"/>
          <w:b/>
          <w:i w:val="false"/>
          <w:color w:val="000000"/>
        </w:rPr>
        <w:t xml:space="preserve"> Глава 4. Заключительные положения</w:t>
      </w:r>
    </w:p>
    <w:bookmarkEnd w:id="33"/>
    <w:bookmarkStart w:name="z42"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Казалинску и поселку Айтеке би,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