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faca" w14:textId="682f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Кызылорда</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28 ноября 2022 года № 1361. Зарегистрировано в Министерстве юстиции Республики Казахстан 5 декабря 2022 года № 30962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Кызылорды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Кызылорда.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Кызылорда.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Кызылорды</w:t>
            </w:r>
            <w:r>
              <w:br/>
            </w:r>
            <w:r>
              <w:rPr>
                <w:rFonts w:ascii="Times New Roman"/>
                <w:b w:val="false"/>
                <w:i w:val="false"/>
                <w:color w:val="000000"/>
                <w:sz w:val="20"/>
              </w:rPr>
              <w:t>от 28 ноября 2022 года № 1361</w:t>
            </w:r>
          </w:p>
        </w:tc>
      </w:tr>
    </w:tbl>
    <w:bookmarkStart w:name="z12"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Кызылорда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облику города Кызылорда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Кызылорда.</w:t>
      </w:r>
    </w:p>
    <w:bookmarkEnd w:id="6"/>
    <w:bookmarkStart w:name="z15"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7"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8"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9"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0"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1"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2"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3"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4"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5"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6" w:id="18"/>
    <w:p>
      <w:pPr>
        <w:spacing w:after="0"/>
        <w:ind w:left="0"/>
        <w:jc w:val="both"/>
      </w:pPr>
      <w:r>
        <w:rPr>
          <w:rFonts w:ascii="Times New Roman"/>
          <w:b w:val="false"/>
          <w:i w:val="false"/>
          <w:color w:val="000000"/>
          <w:sz w:val="28"/>
        </w:rPr>
        <w:t>
      3. Коммунальное государственное учреждение "Кызылординский городской отдел жилищно-коммунального хозяйства, пассажирского транспорта и автомобильных дорог" акимата города Кызылорда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городу Кызылорда.</w:t>
      </w:r>
    </w:p>
    <w:bookmarkEnd w:id="18"/>
    <w:bookmarkStart w:name="z27" w:id="19"/>
    <w:p>
      <w:pPr>
        <w:spacing w:after="0"/>
        <w:ind w:left="0"/>
        <w:jc w:val="both"/>
      </w:pPr>
      <w:r>
        <w:rPr>
          <w:rFonts w:ascii="Times New Roman"/>
          <w:b w:val="false"/>
          <w:i w:val="false"/>
          <w:color w:val="000000"/>
          <w:sz w:val="28"/>
        </w:rPr>
        <w:t xml:space="preserve">
      4. Коммунальное государственное учреждение "Кызылординский городской отдел архитектуры и градостроительства" акимата города Кызылорда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городу Кызылорда.</w:t>
      </w:r>
    </w:p>
    <w:bookmarkEnd w:id="19"/>
    <w:bookmarkStart w:name="z28" w:id="20"/>
    <w:p>
      <w:pPr>
        <w:spacing w:after="0"/>
        <w:ind w:left="0"/>
        <w:jc w:val="both"/>
      </w:pPr>
      <w:r>
        <w:rPr>
          <w:rFonts w:ascii="Times New Roman"/>
          <w:b w:val="false"/>
          <w:i w:val="false"/>
          <w:color w:val="000000"/>
          <w:sz w:val="28"/>
        </w:rPr>
        <w:t>
      5. Акимат города Кызылорда организует следующие мероприятия:</w:t>
      </w:r>
    </w:p>
    <w:bookmarkEnd w:id="20"/>
    <w:bookmarkStart w:name="z29"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1"/>
    <w:bookmarkStart w:name="z30"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1"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2"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3"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4"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5"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6"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7"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8" w:id="30"/>
    <w:p>
      <w:pPr>
        <w:spacing w:after="0"/>
        <w:ind w:left="0"/>
        <w:jc w:val="both"/>
      </w:pPr>
      <w:r>
        <w:rPr>
          <w:rFonts w:ascii="Times New Roman"/>
          <w:b w:val="false"/>
          <w:i w:val="false"/>
          <w:color w:val="000000"/>
          <w:sz w:val="28"/>
        </w:rPr>
        <w:t>
      11. После утверждения сметной стоимости текущего ремонта или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9"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0"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1" w:id="33"/>
    <w:p>
      <w:pPr>
        <w:spacing w:after="0"/>
        <w:ind w:left="0"/>
        <w:jc w:val="left"/>
      </w:pPr>
      <w:r>
        <w:rPr>
          <w:rFonts w:ascii="Times New Roman"/>
          <w:b/>
          <w:i w:val="false"/>
          <w:color w:val="000000"/>
        </w:rPr>
        <w:t xml:space="preserve"> Глава 4. Заключительные положения</w:t>
      </w:r>
    </w:p>
    <w:bookmarkEnd w:id="33"/>
    <w:bookmarkStart w:name="z42"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Кызылорда,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