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29cb" w14:textId="bcc2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29 июля 2020 года № 421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23 сентября 2022 года № 182. Зарегистрировано в Министерстве юстиции Республики Казахстан 29 сентября 2022 года № 29891. Утратило силу решением Каражалского городского маслихата области Ұлытау от 9 февраля 2024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Каражалского городского маслихата области Ұлытау от 09.02.2024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Каражал" от 29 июля 2020 года №421 (зарегистрировано в Реестре государственной регистрации нормативных правовых актов под №5999)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РЕШИЛ:";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Каражал,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лиц с инвалидностью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(ежеквартально, 1 раз в полугодие).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по следующим памятным датам и праздничным дням: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 - лицам, принимавшим участие в период боевых действий на территории Республики Афганистан;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 -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несовершеннолетних детей, в том числе детей, обучающихся по очной форме обучения в средних, технических и профессиональных, высших учебных заведениях после достижения ими совершеннолетия до времени окончания учебных заведений (но не более чем до достижения двадцати трехлетнего возраста);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мая- День защитника Отечества -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 – ветеранам Великой Отечественной войны, ветеранам, приравненным по льготам к ветеранам Великой Отечественной войны, ветеранам труда;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июля – День Столицы – детям с инвалидностью до 16 лет;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детей, воспитывающихся и обучающихся в дошкольных организациях образования города Каражал;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 – лицам с инвалидностью 1, 2, 3 группы;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имеющих социально-значимые заболевания (лица с онкологическими заболеваниями и больные различной формой туберкулеза);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ветеранам, приравненным по льготам к ветеранам Великой Отечественной войны, ветеранам труда;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 – лицам, 70 лет и старше;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 декабря - День Первого Президента Республики Казахстан - многодетным семьям, имеющим детей, воспитывающихся и обучающихся в дошкольных организациях образования города Каражал;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- День Независимости РК -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Окончательный перечень оснований, для отнесения граждан к категории лиц, находящимся в трудной жизненной ситуации является: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освобождение из мест лишения свободы, нахождение на учете службы пробации;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сиротство;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возрастом, вследствие перенесенной болезни и (или) инвалидности;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причинение ущерба гражданину (семье) либо его имуществу вследствие стихийного бедствия или пожара.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без учета доходов гражданину (семье) по причине ущерба ему (ей) либо его (ее) имуществу вследствие стихийного бедствия или пожара - в течении шести месяцев с момента наступления трудной жизненной ситуации одному из собственников жилья (жилого строения).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0,6 кратного прожиточного минимума.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Предельный размер социальной помощи составляет 20 (давдцать) месячных расчетных показателей.".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