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fb55" w14:textId="cb5f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30 марта 2022 года № 14/124-VII. Зарегистрировано в Министерстве юстиции Республики Казахстан 14 апреля 2022 года № 27553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проекта (схемы) зонирования земель города Шымкент,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земель, находящихся в зонах 1, 2, 3, за исключением земель, занятых под автостоянки (паркинги), автозаправочные станции, несельскохозяйственного назначения, используемых для сельскохозяйственных целей, повысить на 50 (пятьдесят)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земель, находящихся в зоне 4, за исключением земель, занятых под автостоянки (паркинги), автозаправочные станции, несельскохозяйственного назначения, используемых для сельскохозяйственных целей, повысить на 40 (сорок)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земель, находящихся в зонах 5, 6, 7, за исключением земель, занятых под автостоянки (паркинги), автозаправочные станции, несельскохозяйственного назначения, используемых для сельскохозяйственных целей, оставить утвержденные базовые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3, 4, 5, 6, 7 для земель несельскохозяйственного назначения, используемых для сельскохозяйственных целей, понизить на 50 (пятьдесят)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сентября 2020 года № 69/627-6с "О корректировке базовых ставок земельного налога" (зарегистрировано в Реестре государственной регистрации нормативных правовых актов под № 126).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