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4968" w14:textId="59f4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изменения в решение Хромтауского районного маслихата от 18 февраля 2016 года № 323 "Об утверждении Правил оказания социальной помощи, установления размеров и определения перечня отдельных категорий нуждающихся граждан в Хромтауском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26 августа 2022 года № 249. Зарегистрировано в Министерстве юстиции Республики Казахстан 1 сентября 2022 года № 29345. Утратило силу решением Хромтауского районного маслихата Актюбинской области от 8 августа 2024 года № 212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Хромтауского районного маслихата Актюбинской области от 08.08.2024 № 212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Хромтауском районе" от 18 февраля 2016 года № 323 (зарегистрированное в реестре государственной регистрации нормативных правовых актов под № 4780),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Хромтауском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Хромтауского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26 августа 2022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18 февраля 2016 года № 323</w:t>
            </w:r>
          </w:p>
        </w:tc>
      </w:tr>
    </w:tbl>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Хромтауском районе</w:t>
      </w:r>
    </w:p>
    <w:bookmarkEnd w:id="2"/>
    <w:bookmarkStart w:name="z7"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Хромтауском районе (далее - Правила) разработаны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подпунктом 24)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i w:val="false"/>
          <w:color w:val="000000"/>
        </w:rPr>
        <w:t xml:space="preserve"> 1. Общие положения</w:t>
      </w:r>
    </w:p>
    <w:bookmarkStart w:name="z8"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Хромтауского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"Хромтауский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предельный размер - утвержденный максимальный размер социальной помощи.</w:t>
      </w:r>
    </w:p>
    <w:bookmarkStart w:name="z9" w:id="5"/>
    <w:p>
      <w:pPr>
        <w:spacing w:after="0"/>
        <w:ind w:left="0"/>
        <w:jc w:val="both"/>
      </w:pPr>
      <w:r>
        <w:rPr>
          <w:rFonts w:ascii="Times New Roman"/>
          <w:b w:val="false"/>
          <w:i w:val="false"/>
          <w:color w:val="000000"/>
          <w:sz w:val="28"/>
        </w:rPr>
        <w:t>
      3. Данные Правила распространяются на лиц, постоянно проживающих в Хромтауском районе.</w:t>
      </w:r>
    </w:p>
    <w:bookmarkEnd w:id="5"/>
    <w:bookmarkStart w:name="z10" w:id="6"/>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"Хромтауский районный отдел занятости и социальных программ" в порядке, определяемом настоящими Правилами.</w:t>
      </w:r>
    </w:p>
    <w:bookmarkEnd w:id="6"/>
    <w:bookmarkStart w:name="z11" w:id="7"/>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7"/>
    <w:p>
      <w:pPr>
        <w:spacing w:after="0"/>
        <w:ind w:left="0"/>
        <w:jc w:val="both"/>
      </w:pPr>
      <w:r>
        <w:rPr>
          <w:rFonts w:ascii="Times New Roman"/>
          <w:b w:val="false"/>
          <w:i w:val="false"/>
          <w:color w:val="000000"/>
          <w:sz w:val="28"/>
        </w:rPr>
        <w:t>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(далее - Закон), социальная помощь оказывается в порядке, предусмотренном настоящими Правилами.</w:t>
      </w:r>
    </w:p>
    <w:bookmarkStart w:name="z12" w:id="8"/>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8"/>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Start w:name="z13" w:id="9"/>
    <w:p>
      <w:pPr>
        <w:spacing w:after="0"/>
        <w:ind w:left="0"/>
        <w:jc w:val="both"/>
      </w:pPr>
      <w:r>
        <w:rPr>
          <w:rFonts w:ascii="Times New Roman"/>
          <w:b w:val="false"/>
          <w:i w:val="false"/>
          <w:color w:val="000000"/>
          <w:sz w:val="28"/>
        </w:rPr>
        <w:t>
      7. Ежемесячная социальная помощь без учета дохода оказывается:</w:t>
      </w:r>
    </w:p>
    <w:bookmarkEnd w:id="9"/>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8 000 (восьми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на коммунальные услуги в течение 7 месяцев отопительного сезона (с января по апрель, с октября по декабрь) в размере 3500 (трех тысяч пятьсот)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на коммунальные услуги в течение 7 месяцев отопительного сезона (с января по апрель, с октября по декабрь) в размере 5000 (пять тысяч) тенге;</w:t>
      </w:r>
    </w:p>
    <w:p>
      <w:pPr>
        <w:spacing w:after="0"/>
        <w:ind w:left="0"/>
        <w:jc w:val="both"/>
      </w:pPr>
      <w:r>
        <w:rPr>
          <w:rFonts w:ascii="Times New Roman"/>
          <w:b w:val="false"/>
          <w:i w:val="false"/>
          <w:color w:val="000000"/>
          <w:sz w:val="28"/>
        </w:rPr>
        <w:t>
      4)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на коммунальные услуги в течение 7 месяцев отопительного сезона (с января по апрель, с октября по декабрь) в размере 5000 (пять тысяч ) тенге;</w:t>
      </w:r>
    </w:p>
    <w:p>
      <w:pPr>
        <w:spacing w:after="0"/>
        <w:ind w:left="0"/>
        <w:jc w:val="both"/>
      </w:pPr>
      <w:r>
        <w:rPr>
          <w:rFonts w:ascii="Times New Roman"/>
          <w:b w:val="false"/>
          <w:i w:val="false"/>
          <w:color w:val="000000"/>
          <w:sz w:val="28"/>
        </w:rPr>
        <w:t>
      5)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"Хромтауская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Start w:name="z14" w:id="10"/>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лиц:</w:t>
      </w:r>
    </w:p>
    <w:bookmarkEnd w:id="10"/>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в размере 2 000 000 (два миллиона)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33 (тридцати трех) месячных расчетных показателей;</w:t>
      </w:r>
    </w:p>
    <w:p>
      <w:pPr>
        <w:spacing w:after="0"/>
        <w:ind w:left="0"/>
        <w:jc w:val="both"/>
      </w:pPr>
      <w:r>
        <w:rPr>
          <w:rFonts w:ascii="Times New Roman"/>
          <w:b w:val="false"/>
          <w:i w:val="false"/>
          <w:color w:val="000000"/>
          <w:sz w:val="28"/>
        </w:rPr>
        <w:t>
      другим лицам, на которых распространяется действие Закона в размере 33 (тридцати трех) месячных расчетных показателей;</w:t>
      </w:r>
    </w:p>
    <w:p>
      <w:pPr>
        <w:spacing w:after="0"/>
        <w:ind w:left="0"/>
        <w:jc w:val="both"/>
      </w:pPr>
      <w:r>
        <w:rPr>
          <w:rFonts w:ascii="Times New Roman"/>
          <w:b w:val="false"/>
          <w:i w:val="false"/>
          <w:color w:val="000000"/>
          <w:sz w:val="28"/>
        </w:rPr>
        <w:t>
      ветеранам труда, в размере 17 (семнадцати) месячных расчетных показателей;</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получающим государственные социальные пособия, в размере 50 000 (пятидесяти тысяч) тенге.</w:t>
      </w:r>
    </w:p>
    <w:bookmarkStart w:name="z15" w:id="11"/>
    <w:p>
      <w:pPr>
        <w:spacing w:after="0"/>
        <w:ind w:left="0"/>
        <w:jc w:val="both"/>
      </w:pPr>
      <w:r>
        <w:rPr>
          <w:rFonts w:ascii="Times New Roman"/>
          <w:b w:val="false"/>
          <w:i w:val="false"/>
          <w:color w:val="000000"/>
          <w:sz w:val="28"/>
        </w:rPr>
        <w:t>
      9. Единовременная социальная помощь при наступлении трудной жизненной ситуации оказывается:</w:t>
      </w:r>
    </w:p>
    <w:bookmarkEnd w:id="11"/>
    <w:p>
      <w:pPr>
        <w:spacing w:after="0"/>
        <w:ind w:left="0"/>
        <w:jc w:val="both"/>
      </w:pPr>
      <w:r>
        <w:rPr>
          <w:rFonts w:ascii="Times New Roman"/>
          <w:b w:val="false"/>
          <w:i w:val="false"/>
          <w:color w:val="000000"/>
          <w:sz w:val="28"/>
        </w:rPr>
        <w:t>
      1) ветеранам Великой Отечественной войны в размере не более 150 000 (сто пятидесяти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в размере не более 100 000 (сто тысяч) тенге;</w:t>
      </w:r>
    </w:p>
    <w:p>
      <w:pPr>
        <w:spacing w:after="0"/>
        <w:ind w:left="0"/>
        <w:jc w:val="both"/>
      </w:pPr>
      <w:r>
        <w:rPr>
          <w:rFonts w:ascii="Times New Roman"/>
          <w:b w:val="false"/>
          <w:i w:val="false"/>
          <w:color w:val="000000"/>
          <w:sz w:val="28"/>
        </w:rPr>
        <w:t>
      3) ветеранам труда, другим лицам, на которых распространяется действие Закона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размере не более 60 000 (шестидесяти тысяч) тенге;</w:t>
      </w:r>
    </w:p>
    <w:p>
      <w:pPr>
        <w:spacing w:after="0"/>
        <w:ind w:left="0"/>
        <w:jc w:val="both"/>
      </w:pPr>
      <w:r>
        <w:rPr>
          <w:rFonts w:ascii="Times New Roman"/>
          <w:b w:val="false"/>
          <w:i w:val="false"/>
          <w:color w:val="000000"/>
          <w:sz w:val="28"/>
        </w:rPr>
        <w:t>
      5) лицам с инвалидностью, в том числе лицам, воспитывающим ребенка с инвалидностью до 18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140 000 (сто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лицам, в размере не более 140 000 (сто сорока тысяч) тенге;</w:t>
      </w:r>
    </w:p>
    <w:p>
      <w:pPr>
        <w:spacing w:after="0"/>
        <w:ind w:left="0"/>
        <w:jc w:val="both"/>
      </w:pPr>
      <w:r>
        <w:rPr>
          <w:rFonts w:ascii="Times New Roman"/>
          <w:b w:val="false"/>
          <w:i w:val="false"/>
          <w:color w:val="000000"/>
          <w:sz w:val="28"/>
        </w:rPr>
        <w:t>
      10) гражданам, освобожденным из мест лишения свободы и стоящим на учете пробации, в размере не более 60 000 (шестьдесят тысяч) тенге;</w:t>
      </w:r>
    </w:p>
    <w:p>
      <w:pPr>
        <w:spacing w:after="0"/>
        <w:ind w:left="0"/>
        <w:jc w:val="both"/>
      </w:pPr>
      <w:r>
        <w:rPr>
          <w:rFonts w:ascii="Times New Roman"/>
          <w:b w:val="false"/>
          <w:i w:val="false"/>
          <w:color w:val="000000"/>
          <w:sz w:val="28"/>
        </w:rPr>
        <w:t>
      11) гражданам, страдающим онкологическими заболеваниями,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80 (восемьдесят) месячных расчетных показателей.</w:t>
      </w:r>
    </w:p>
    <w:bookmarkStart w:name="z16" w:id="12"/>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bookmarkEnd w:id="12"/>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Start w:name="z17" w:id="13"/>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13"/>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Start w:name="z18" w:id="14"/>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
    <w:p>
      <w:pPr>
        <w:spacing w:after="0"/>
        <w:ind w:left="0"/>
        <w:jc w:val="left"/>
      </w:pPr>
      <w:r>
        <w:rPr>
          <w:rFonts w:ascii="Times New Roman"/>
          <w:b/>
          <w:i w:val="false"/>
          <w:color w:val="000000"/>
        </w:rPr>
        <w:t xml:space="preserve"> 3. Порядок оказания социальной помощи</w:t>
      </w:r>
    </w:p>
    <w:bookmarkStart w:name="z19" w:id="15"/>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15"/>
    <w:bookmarkStart w:name="z20" w:id="16"/>
    <w:p>
      <w:pPr>
        <w:spacing w:after="0"/>
        <w:ind w:left="0"/>
        <w:jc w:val="both"/>
      </w:pPr>
      <w:r>
        <w:rPr>
          <w:rFonts w:ascii="Times New Roman"/>
          <w:b w:val="false"/>
          <w:i w:val="false"/>
          <w:color w:val="000000"/>
          <w:sz w:val="28"/>
        </w:rPr>
        <w:t>
      14. Социальная помощь к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bookmarkEnd w:id="16"/>
    <w:p>
      <w:pPr>
        <w:spacing w:after="0"/>
        <w:ind w:left="0"/>
        <w:jc w:val="both"/>
      </w:pPr>
      <w:r>
        <w:rPr>
          <w:rFonts w:ascii="Times New Roman"/>
          <w:b w:val="false"/>
          <w:i w:val="false"/>
          <w:color w:val="000000"/>
          <w:sz w:val="28"/>
        </w:rPr>
        <w:t>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села, сельского округа представляет заявление с приложением перечня документов согласно пункту 13 Типовых правил.</w:t>
      </w:r>
    </w:p>
    <w:bookmarkStart w:name="z21" w:id="17"/>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Start w:name="z22" w:id="18"/>
    <w:p>
      <w:pPr>
        <w:spacing w:after="0"/>
        <w:ind w:left="0"/>
        <w:jc w:val="both"/>
      </w:pPr>
      <w:r>
        <w:rPr>
          <w:rFonts w:ascii="Times New Roman"/>
          <w:b w:val="false"/>
          <w:i w:val="false"/>
          <w:color w:val="000000"/>
          <w:sz w:val="28"/>
        </w:rPr>
        <w:t>
      16. Социальная помощь прекращается в следующих случаях:</w:t>
      </w:r>
    </w:p>
    <w:bookmarkEnd w:id="18"/>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Хромтауского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3" w:id="19"/>
    <w:p>
      <w:pPr>
        <w:spacing w:after="0"/>
        <w:ind w:left="0"/>
        <w:jc w:val="both"/>
      </w:pPr>
      <w:r>
        <w:rPr>
          <w:rFonts w:ascii="Times New Roman"/>
          <w:b w:val="false"/>
          <w:i w:val="false"/>
          <w:color w:val="000000"/>
          <w:sz w:val="28"/>
        </w:rPr>
        <w:t>
      17. Излишне выплаченные суммы подлежат возврату в добровольном порядке, а в случае отказа - в судебном порядке.</w:t>
      </w:r>
    </w:p>
    <w:bookmarkEnd w:id="19"/>
    <w:p>
      <w:pPr>
        <w:spacing w:after="0"/>
        <w:ind w:left="0"/>
        <w:jc w:val="left"/>
      </w:pPr>
      <w:r>
        <w:rPr>
          <w:rFonts w:ascii="Times New Roman"/>
          <w:b/>
          <w:i w:val="false"/>
          <w:color w:val="000000"/>
        </w:rPr>
        <w:t xml:space="preserve"> 5. Заключительное положение</w:t>
      </w:r>
    </w:p>
    <w:bookmarkStart w:name="z24" w:id="20"/>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