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91d4" w14:textId="cbc9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Алгинскому району</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30 мая 2022 года № 132. Зарегистрировано в Министерстве юстиции Республики Казахстан 4 июня 2022 года № 28368.</w:t>
      </w:r>
    </w:p>
    <w:p>
      <w:pPr>
        <w:spacing w:after="0"/>
        <w:ind w:left="0"/>
        <w:jc w:val="left"/>
      </w:pPr>
    </w:p>
    <w:p>
      <w:pPr>
        <w:spacing w:after="0"/>
        <w:ind w:left="0"/>
        <w:jc w:val="both"/>
      </w:pPr>
      <w:r>
        <w:rPr>
          <w:rFonts w:ascii="Times New Roman"/>
          <w:b w:val="false"/>
          <w:i w:val="false"/>
          <w:color w:val="ff0000"/>
          <w:sz w:val="28"/>
        </w:rPr>
        <w:t xml:space="preserve">
      Сноска. Заголовок в редакции постановления акимата Алгинского района Актюбинской области от 21.04.2025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Алгинского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Алгинскому району.</w:t>
      </w:r>
    </w:p>
    <w:bookmarkEnd w:id="1"/>
    <w:bookmarkStart w:name="z4" w:id="2"/>
    <w:p>
      <w:pPr>
        <w:spacing w:after="0"/>
        <w:ind w:left="0"/>
        <w:jc w:val="both"/>
      </w:pPr>
      <w:r>
        <w:rPr>
          <w:rFonts w:ascii="Times New Roman"/>
          <w:b w:val="false"/>
          <w:i w:val="false"/>
          <w:color w:val="000000"/>
          <w:sz w:val="28"/>
        </w:rPr>
        <w:t>
      2. Государственному учреждению "Алгинский районный отдел жилищно-коммунального хозяйства, пассажирского транспорта и автомобильных дорог"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Алгинского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Алгинского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Алгинского района </w:t>
            </w:r>
            <w:r>
              <w:br/>
            </w:r>
            <w:r>
              <w:rPr>
                <w:rFonts w:ascii="Times New Roman"/>
                <w:b w:val="false"/>
                <w:i w:val="false"/>
                <w:color w:val="000000"/>
                <w:sz w:val="20"/>
              </w:rPr>
              <w:t>от "30" мая 2022 года № 132</w:t>
            </w:r>
          </w:p>
        </w:tc>
      </w:tr>
    </w:tbl>
    <w:bookmarkStart w:name="z8"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Алгинскому району</w:t>
      </w:r>
    </w:p>
    <w:bookmarkEnd w:id="5"/>
    <w:bookmarkStart w:name="z9"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Приложение – в редакции постановления акимата Алгинского района Актюбинской области от 21.04.2025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Алгинскому района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Алгинского района.</w:t>
      </w:r>
    </w:p>
    <w:bookmarkStart w:name="z11"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кондоминиум многоквартирного жилого дома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both"/>
      </w:pPr>
      <w:r>
        <w:rPr>
          <w:rFonts w:ascii="Times New Roman"/>
          <w:b w:val="false"/>
          <w:i w:val="false"/>
          <w:color w:val="000000"/>
          <w:sz w:val="28"/>
        </w:rPr>
        <w:t>
      8)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9)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Start w:name="z12" w:id="8"/>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8"/>
    <w:bookmarkStart w:name="z13" w:id="9"/>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Алгинского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единого архитектурного облика.</w:t>
      </w:r>
    </w:p>
    <w:bookmarkEnd w:id="9"/>
    <w:bookmarkStart w:name="z14" w:id="10"/>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Алгинского района.</w:t>
      </w:r>
    </w:p>
    <w:bookmarkEnd w:id="10"/>
    <w:bookmarkStart w:name="z15" w:id="11"/>
    <w:p>
      <w:pPr>
        <w:spacing w:after="0"/>
        <w:ind w:left="0"/>
        <w:jc w:val="both"/>
      </w:pPr>
      <w:r>
        <w:rPr>
          <w:rFonts w:ascii="Times New Roman"/>
          <w:b w:val="false"/>
          <w:i w:val="false"/>
          <w:color w:val="000000"/>
          <w:sz w:val="28"/>
        </w:rPr>
        <w:t>
      5. Отдел организует следующие мероприятия:</w:t>
      </w:r>
    </w:p>
    <w:bookmarkEnd w:id="1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отдела;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Start w:name="z16" w:id="12"/>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12"/>
    <w:bookmarkStart w:name="z17" w:id="13"/>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13"/>
    <w:bookmarkStart w:name="z18" w:id="14"/>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14"/>
    <w:bookmarkStart w:name="z19" w:id="15"/>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15"/>
    <w:bookmarkStart w:name="z20" w:id="16"/>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законодательством о государственных закупках.</w:t>
      </w:r>
    </w:p>
    <w:bookmarkEnd w:id="16"/>
    <w:bookmarkStart w:name="z21" w:id="17"/>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7"/>
    <w:bookmarkStart w:name="z22" w:id="18"/>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8"/>
    <w:bookmarkStart w:name="z28" w:id="19"/>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9"/>
    <w:bookmarkStart w:name="z24" w:id="20"/>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0"/>
    <w:bookmarkStart w:name="z25" w:id="21"/>
    <w:p>
      <w:pPr>
        <w:spacing w:after="0"/>
        <w:ind w:left="0"/>
        <w:jc w:val="left"/>
      </w:pPr>
      <w:r>
        <w:rPr>
          <w:rFonts w:ascii="Times New Roman"/>
          <w:b/>
          <w:i w:val="false"/>
          <w:color w:val="000000"/>
        </w:rPr>
        <w:t xml:space="preserve"> Глава 4. Заключительные положения</w:t>
      </w:r>
    </w:p>
    <w:bookmarkEnd w:id="21"/>
    <w:bookmarkStart w:name="z26" w:id="22"/>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Алгинскому району, осуществляется из средств местного бюджета.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