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7e94" w14:textId="5b37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мая 2022 года № 139. Зарегистрировано в Министерстве юстиции Республики Казахстан 7 мая 2022 года № 27953.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бюджетных средств на субсидирование удобрений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менее- 6, Р2О5- не менее -12, SO3- не менее-15, СаО- не менее-14, MgO- не менее-0,25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K2O-10,0,CaO-15,5,MgO-0,54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 S-2,5%, калийные соли гуминовых кислот-12%, калийные соли фульвовых кислот-3%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кислот-45%, биокатализатор &lt;50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мк/кг, P-50 мк/кг, К-80 мк/кг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 - 1,5, Р2О5 на сухом веществе - 1,5, К2О на сухом веществе - 1,5, общее органическое вещество на сухом веществе - 75-80, общий гуминовый экстракт на сухое органическое вещество - 90-95, природные гуминовые кислоты от общего гуминового экстракта - 54-56, гуминовые кислоты (калиевые соли) от общего гуминового экстракта - 40, фульвокислоты природные от общего гуминового экстракта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земиллилитределия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сухом веществе - 1,2-1,7, общее органическое вещество на сухом веществе - 80-85, общий гуминовый экстракт на сухое органическое вещество - 90-95, гуминовые кислоты природные от общего гуминового экстракта - 95-96, фульвокислоты природные от общего гуминового экстракта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– 31 %,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Nорганический - 1,43, K2O - 6,2, Na - 5,2, 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мграмм/литр+полигексаметиленбигуанид гидрохлорида 100 мграмм/литр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spp.. Trichoderma spp и другие ростостимулирующие бактерии, КОЕ/миллилитр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NH2-N-7,P2O5-7, K2O-7,pH-5,7-7,7,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