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5923" w14:textId="c11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и корректировки ставок земельного налога, налоговых ставок населенных пунктов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7С-31/1. Зарегистрировано в Министерстве юстиции Республики Казахстан 1 декабря 2022 года № 30895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населенных пунктов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ставки земельного налога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(понизить) базовые налоговые ставки на земли, занятые жилищным фондом, в том числе строениями и сооружениями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которое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Щучинска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Бурабай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Бурабайского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основании проекта (схем) зонирования земель города Щучинск Бурабайского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основании проекта (схемы) зонирования земель населенных пунктов Бурабайского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базовых налоговых ставок на земли, занятые жилищным фондом, в том числе строениями и сооружениями города Щучинск Бурабайского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базовых налоговых ставок на земли, занятые жилищным фондом, в том числе строениями и сооружениями населенных пунктов Бурабайского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