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bcfbb" w14:textId="52bcf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Астраханскому району</w:t>
      </w:r>
    </w:p>
    <w:p>
      <w:pPr>
        <w:spacing w:after="0"/>
        <w:ind w:left="0"/>
        <w:jc w:val="both"/>
      </w:pPr>
      <w:r>
        <w:rPr>
          <w:rFonts w:ascii="Times New Roman"/>
          <w:b w:val="false"/>
          <w:i w:val="false"/>
          <w:color w:val="000000"/>
          <w:sz w:val="28"/>
        </w:rPr>
        <w:t>Постановление акимата Астраханского района Акмолинской области от 18 ноября 2022 года № А-11/218. Зарегистрировано в Министерстве юстиции Республики Казахстан 21 ноября 2022 года № 30636.</w:t>
      </w:r>
    </w:p>
    <w:p>
      <w:pPr>
        <w:spacing w:after="0"/>
        <w:ind w:left="0"/>
        <w:jc w:val="both"/>
      </w:pPr>
      <w:r>
        <w:rPr>
          <w:rFonts w:ascii="Times New Roman"/>
          <w:b w:val="false"/>
          <w:i w:val="false"/>
          <w:color w:val="ff0000"/>
          <w:sz w:val="28"/>
        </w:rPr>
        <w:t xml:space="preserve">
      Сноска. Заголовок - в редакции постановления акимата Астраханского района Акмолинской области от 27.02.2026 </w:t>
      </w:r>
      <w:r>
        <w:rPr>
          <w:rFonts w:ascii="Times New Roman"/>
          <w:b w:val="false"/>
          <w:i w:val="false"/>
          <w:color w:val="ff0000"/>
          <w:sz w:val="28"/>
        </w:rPr>
        <w:t>№ А-2/29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Астраханского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Астраханского района.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Астраханского района Акмолинской области от 27.02.2026 </w:t>
      </w:r>
      <w:r>
        <w:rPr>
          <w:rFonts w:ascii="Times New Roman"/>
          <w:b w:val="false"/>
          <w:i w:val="false"/>
          <w:color w:val="000000"/>
          <w:sz w:val="28"/>
        </w:rPr>
        <w:t>№ А-2/29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Астраханского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Астраханского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Н.Сеилов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Астраханского района</w:t>
            </w:r>
            <w:r>
              <w:br/>
            </w:r>
            <w:r>
              <w:rPr>
                <w:rFonts w:ascii="Times New Roman"/>
                <w:b w:val="false"/>
                <w:i w:val="false"/>
                <w:color w:val="000000"/>
                <w:sz w:val="20"/>
              </w:rPr>
              <w:t>от 18 ноября 2022 года</w:t>
            </w:r>
            <w:r>
              <w:br/>
            </w:r>
            <w:r>
              <w:rPr>
                <w:rFonts w:ascii="Times New Roman"/>
                <w:b w:val="false"/>
                <w:i w:val="false"/>
                <w:color w:val="000000"/>
                <w:sz w:val="20"/>
              </w:rPr>
              <w:t>№ А-11/218</w:t>
            </w:r>
          </w:p>
        </w:tc>
      </w:tr>
    </w:tbl>
    <w:bookmarkStart w:name="z6"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Астраханского района</w:t>
      </w:r>
    </w:p>
    <w:bookmarkEnd w:id="4"/>
    <w:p>
      <w:pPr>
        <w:spacing w:after="0"/>
        <w:ind w:left="0"/>
        <w:jc w:val="both"/>
      </w:pPr>
      <w:r>
        <w:rPr>
          <w:rFonts w:ascii="Times New Roman"/>
          <w:b w:val="false"/>
          <w:i w:val="false"/>
          <w:color w:val="ff0000"/>
          <w:sz w:val="28"/>
        </w:rPr>
        <w:t xml:space="preserve">
      Сноска. Правила - в редакции постановления акимата Астраханского района Акмолинской области от 27.02.2026 </w:t>
      </w:r>
      <w:r>
        <w:rPr>
          <w:rFonts w:ascii="Times New Roman"/>
          <w:b w:val="false"/>
          <w:i w:val="false"/>
          <w:color w:val="ff0000"/>
          <w:sz w:val="28"/>
        </w:rPr>
        <w:t>№ А-2/29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1. Настоящие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Астраханского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пункта 2 статьи 10-3 Закона Республики Казахстан "О жилищных отношениях"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Астраханского района.</w:t>
      </w:r>
    </w:p>
    <w:bookmarkEnd w:id="6"/>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p>
      <w:pPr>
        <w:spacing w:after="0"/>
        <w:ind w:left="0"/>
        <w:jc w:val="left"/>
      </w:pPr>
      <w:r>
        <w:rPr>
          <w:rFonts w:ascii="Times New Roman"/>
          <w:b/>
          <w:i w:val="false"/>
          <w:color w:val="000000"/>
        </w:rPr>
        <w:t xml:space="preserve"> Глава 2. Порядок организации и проведения мероприятий по реконструкции, текущему или капитальному ремонту наружных стен, кровли многоквартирных жилых домов</w:t>
      </w:r>
    </w:p>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Астраханского района" (далее – Отдел) совместно с акимами сельских округов и государственным учреждением "Отдел строительства, архитектуры и градостроительства" Астраханского района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населенным пунктам района единого архитектурного облика.</w:t>
      </w:r>
    </w:p>
    <w:p>
      <w:pPr>
        <w:spacing w:after="0"/>
        <w:ind w:left="0"/>
        <w:jc w:val="both"/>
      </w:pPr>
      <w:r>
        <w:rPr>
          <w:rFonts w:ascii="Times New Roman"/>
          <w:b w:val="false"/>
          <w:i w:val="false"/>
          <w:color w:val="000000"/>
          <w:sz w:val="28"/>
        </w:rPr>
        <w:t>
      4. Государственное учреждение "Отдел строительства, архитектуры и градостроительства" Астраханского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населенных пунктов района.</w:t>
      </w:r>
    </w:p>
    <w:p>
      <w:pPr>
        <w:spacing w:after="0"/>
        <w:ind w:left="0"/>
        <w:jc w:val="both"/>
      </w:pPr>
      <w:r>
        <w:rPr>
          <w:rFonts w:ascii="Times New Roman"/>
          <w:b w:val="false"/>
          <w:i w:val="false"/>
          <w:color w:val="000000"/>
          <w:sz w:val="28"/>
        </w:rPr>
        <w:t>
      5. Акимат Астраханского района организует следующие мероприятия:</w:t>
      </w:r>
    </w:p>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населенных пунктов района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наружных стен, кровли многоквартирного жилого дома, выбора объемов и видов работ.</w:t>
      </w:r>
    </w:p>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p>
      <w:pPr>
        <w:spacing w:after="0"/>
        <w:ind w:left="0"/>
        <w:jc w:val="both"/>
      </w:pPr>
      <w:r>
        <w:rPr>
          <w:rFonts w:ascii="Times New Roman"/>
          <w:b w:val="false"/>
          <w:i w:val="false"/>
          <w:color w:val="000000"/>
          <w:sz w:val="28"/>
        </w:rPr>
        <w:t xml:space="preserve">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 </w:t>
      </w:r>
    </w:p>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осуществляется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w:t>
      </w:r>
    </w:p>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Астраханского района, осуществляется из средств местного бюджета.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