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e8ba" w14:textId="d17e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некоторых постановлений акимата Астраханского района</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8 ноября 2022 года № А-11/214. Зарегистрировано в Министерстве юстиции Республики Казахстан 15 ноября 2022 года № 30539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1. Признать утратившими силу некоторых постановлений акимата Астраханского района:</w:t>
      </w:r>
    </w:p>
    <w:bookmarkEnd w:id="1"/>
    <w:bookmarkStart w:name="z3" w:id="2"/>
    <w:p>
      <w:pPr>
        <w:spacing w:after="0"/>
        <w:ind w:left="0"/>
        <w:jc w:val="both"/>
      </w:pPr>
      <w:r>
        <w:rPr>
          <w:rFonts w:ascii="Times New Roman"/>
          <w:b w:val="false"/>
          <w:i w:val="false"/>
          <w:color w:val="000000"/>
          <w:sz w:val="28"/>
        </w:rPr>
        <w:t>
      1) от 4 мая 2019 года № 116 "</w:t>
      </w:r>
      <w:r>
        <w:rPr>
          <w:rFonts w:ascii="Times New Roman"/>
          <w:b w:val="false"/>
          <w:i w:val="false"/>
          <w:color w:val="000000"/>
          <w:sz w:val="28"/>
        </w:rPr>
        <w:t>Об утверждении схем</w:t>
      </w:r>
      <w:r>
        <w:rPr>
          <w:rFonts w:ascii="Times New Roman"/>
          <w:b w:val="false"/>
          <w:i w:val="false"/>
          <w:color w:val="000000"/>
          <w:sz w:val="28"/>
        </w:rPr>
        <w:t xml:space="preserve"> пастбищеоборотов на основании геоботанического обследования пастбищ Астраханского сельского округа, Новочеркасского сельского округа, Бесбидаикского сельского округа, Есильского сельского округа, Жарсуатского сельского округа, Кызылжарского сельского округа, Острогорского сельского округа, Первомайского сельского округа, Николаевского сельского округа, Староколутонского сельского округа, Узункольского сельского округа и села Каменка Астраханского района" (зарегистрировано в Реестре государственной регистрации нормативных правовых актов № 7171);</w:t>
      </w:r>
    </w:p>
    <w:bookmarkEnd w:id="2"/>
    <w:bookmarkStart w:name="z4" w:id="3"/>
    <w:p>
      <w:pPr>
        <w:spacing w:after="0"/>
        <w:ind w:left="0"/>
        <w:jc w:val="both"/>
      </w:pPr>
      <w:r>
        <w:rPr>
          <w:rFonts w:ascii="Times New Roman"/>
          <w:b w:val="false"/>
          <w:i w:val="false"/>
          <w:color w:val="000000"/>
          <w:sz w:val="28"/>
        </w:rPr>
        <w:t>
      2) от 14 августа 2020 года № 157 "</w:t>
      </w:r>
      <w:r>
        <w:rPr>
          <w:rFonts w:ascii="Times New Roman"/>
          <w:b w:val="false"/>
          <w:i w:val="false"/>
          <w:color w:val="000000"/>
          <w:sz w:val="28"/>
        </w:rPr>
        <w:t>О внесении изменений</w:t>
      </w:r>
      <w:r>
        <w:rPr>
          <w:rFonts w:ascii="Times New Roman"/>
          <w:b w:val="false"/>
          <w:i w:val="false"/>
          <w:color w:val="000000"/>
          <w:sz w:val="28"/>
        </w:rPr>
        <w:t xml:space="preserve"> в постановление акимата Астраханского района 4 мая 2019 года № 116 "Об утверждении схем пастбищеоборотов на основании геоботанического обследования пастбищ Астраханского сельского округа, Новочеркасского сельского округа, Бесбидаикского сельского округа, Есильского сельского округа, Жарсуатского сельского округа, Кызылжарского сельского округа, Острогорского сельского округа, Первомайского сельского округа, Николаевского сельского округа, Староколутонского сельского округа, Узункольского сельского округа и села Каменка Астраханского района" (зарегистрировано в Реестре государственной регистрации нормативных правовых актов № 7992).</w:t>
      </w:r>
    </w:p>
    <w:bookmarkEnd w:id="3"/>
    <w:bookmarkStart w:name="z5"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