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6f41" w14:textId="c616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Астраханского районного маслихата от 1 февраля 2021 года № 7С-3-2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13 мая 2022 года № 7С-23-5. Зарегистрировано в Министерстве юстиции Республики Казахстан 20 мая 2022 года № 28143. Утратило силу решением Астраханского районного маслихата Акмолинской области от 28 декабря 2023 года № 8С-17-2</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28.12.2023 </w:t>
      </w:r>
      <w:r>
        <w:rPr>
          <w:rFonts w:ascii="Times New Roman"/>
          <w:b w:val="false"/>
          <w:i w:val="false"/>
          <w:color w:val="ff0000"/>
          <w:sz w:val="28"/>
        </w:rPr>
        <w:t>№ 8С-17-2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 от 1 февраля 2021 года № 7С-3-2 (зарегистрировано в Реестре государственной регистрации нормативных правовых актов № 8349)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Астраханском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Астраханского районного</w:t>
            </w:r>
            <w:r>
              <w:br/>
            </w:r>
            <w:r>
              <w:rPr>
                <w:rFonts w:ascii="Times New Roman"/>
                <w:b w:val="false"/>
                <w:i w:val="false"/>
                <w:color w:val="000000"/>
                <w:sz w:val="20"/>
              </w:rPr>
              <w:t>маслихата от 13 мая</w:t>
            </w:r>
            <w:r>
              <w:br/>
            </w:r>
            <w:r>
              <w:rPr>
                <w:rFonts w:ascii="Times New Roman"/>
                <w:b w:val="false"/>
                <w:i w:val="false"/>
                <w:color w:val="000000"/>
                <w:sz w:val="20"/>
              </w:rPr>
              <w:t>2022 года №7С-23-5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 февраля 2021 года</w:t>
            </w:r>
            <w:r>
              <w:br/>
            </w:r>
            <w:r>
              <w:rPr>
                <w:rFonts w:ascii="Times New Roman"/>
                <w:b w:val="false"/>
                <w:i w:val="false"/>
                <w:color w:val="000000"/>
                <w:sz w:val="20"/>
              </w:rPr>
              <w:t>№ 7С-3-2</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Астраханского района Акмолинской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органами статистики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Астраханского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Правила распространяются на лиц, постоянно проживающих на территории Астраханского района Акмолинской области.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2" w:id="9"/>
    <w:p>
      <w:pPr>
        <w:spacing w:after="0"/>
        <w:ind w:left="0"/>
        <w:jc w:val="both"/>
      </w:pPr>
      <w:r>
        <w:rPr>
          <w:rFonts w:ascii="Times New Roman"/>
          <w:b w:val="false"/>
          <w:i w:val="false"/>
          <w:color w:val="000000"/>
          <w:sz w:val="28"/>
        </w:rPr>
        <w:t>
      5.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9"/>
    <w:bookmarkStart w:name="z13" w:id="10"/>
    <w:p>
      <w:pPr>
        <w:spacing w:after="0"/>
        <w:ind w:left="0"/>
        <w:jc w:val="both"/>
      </w:pPr>
      <w:r>
        <w:rPr>
          <w:rFonts w:ascii="Times New Roman"/>
          <w:b w:val="false"/>
          <w:i w:val="false"/>
          <w:color w:val="000000"/>
          <w:sz w:val="28"/>
        </w:rPr>
        <w:t xml:space="preserve">
      6.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0"/>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2"/>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ставшими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ставшими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(пятнадцать)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инвалидам 1, 2, 3 групп и лицам, воспитывающим детей-инвалидов - в размере 2 (двух) месячных расчетных показателей;</w:t>
      </w:r>
    </w:p>
    <w:p>
      <w:pPr>
        <w:spacing w:after="0"/>
        <w:ind w:left="0"/>
        <w:jc w:val="both"/>
      </w:pPr>
      <w:r>
        <w:rPr>
          <w:rFonts w:ascii="Times New Roman"/>
          <w:b w:val="false"/>
          <w:i w:val="false"/>
          <w:color w:val="000000"/>
          <w:sz w:val="28"/>
        </w:rPr>
        <w:t>
      3) ко Дню Независимости Республики Казахстан – 16 декабря:</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установленнoм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3 (трех)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получающим государственную адресную социальную помощь – единовременно, в размере 15 (пятнадцати) месячных расчетных показателей.</w:t>
      </w:r>
    </w:p>
    <w:bookmarkStart w:name="z16" w:id="13"/>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нуждающихся граждан, оказавшимся в трудной жизненной ситуации по следующим основаниям:</w:t>
      </w:r>
    </w:p>
    <w:bookmarkEnd w:id="13"/>
    <w:p>
      <w:pPr>
        <w:spacing w:after="0"/>
        <w:ind w:left="0"/>
        <w:jc w:val="both"/>
      </w:pPr>
      <w:r>
        <w:rPr>
          <w:rFonts w:ascii="Times New Roman"/>
          <w:b w:val="false"/>
          <w:i w:val="false"/>
          <w:color w:val="000000"/>
          <w:sz w:val="28"/>
        </w:rPr>
        <w:t>
      сиротство и отсутствие родительского попечения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бездомность (лица без определенного места жительства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семьям (гражданам), пострадавшим вследствие стихийного бедствия или пожара по заявлению, не позднее трех месяцев с момента наступления трудной жизненной ситуации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лицам, больным активными формами туберкулеза, состоящим на учете в организациях здравоохранения по заявлению, на основании заключения врачебно-консультационной комиссии - ежемесячно, в течении шести месяцев, в размере 5 (пяти) месячных расчетных показателей;</w:t>
      </w:r>
    </w:p>
    <w:p>
      <w:pPr>
        <w:spacing w:after="0"/>
        <w:ind w:left="0"/>
        <w:jc w:val="both"/>
      </w:pPr>
      <w:r>
        <w:rPr>
          <w:rFonts w:ascii="Times New Roman"/>
          <w:b w:val="false"/>
          <w:i w:val="false"/>
          <w:color w:val="000000"/>
          <w:sz w:val="28"/>
        </w:rPr>
        <w:t>
      гражданам, имеющим социально-значимое заболевание как злокачественное новообразование, по заявлению, на основании заключения врачебно-консультационной комиссии – единовременно, в размере 15 (пятнадцати) месячных расчетных показателей;</w:t>
      </w:r>
    </w:p>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месячных расчетных показателей;</w:t>
      </w:r>
    </w:p>
    <w:p>
      <w:pPr>
        <w:spacing w:after="0"/>
        <w:ind w:left="0"/>
        <w:jc w:val="both"/>
      </w:pPr>
      <w:r>
        <w:rPr>
          <w:rFonts w:ascii="Times New Roman"/>
          <w:b w:val="false"/>
          <w:i w:val="false"/>
          <w:color w:val="000000"/>
          <w:sz w:val="28"/>
        </w:rPr>
        <w:t>
      инвалидам, детям-сиротам и детям, оставшимся без попечения родителей, не достигшим двадцати девяти лет, потерявшим родителей до совершеннолетия, обучающимся по очной форме на платной основе в колледжах, по заявлению, на основании справки с места учебы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xml:space="preserve">
      одному из родителей (опекуну), в период нахождения ребенка-инвалида на санаторно-курортном лечении, на основании индивидуальной программы реабилитации – единовременно, в размере 50 (пятидесяти) процентов стоимости путевки, но не более предельного размера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семьям военнослужащих, погибших (умерших) при прохождении воинской службы в мирное время,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по заявлению, не позднее одного месяца с момента окончания лечения, на проезд (в обе стороны) на санаторно-курортное лечение, единовременно, в размере 100% от стоимости билетов, но не более предельного размера социальной помощи.</w:t>
      </w:r>
    </w:p>
    <w:bookmarkStart w:name="z17" w:id="14"/>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не превышающего порога однократного размера прожиточного минимума, следующим категориям нуждающихся граждан, оказавшимся в трудной жизненной ситуации:</w:t>
      </w:r>
    </w:p>
    <w:bookmarkEnd w:id="14"/>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лицам, освобожденным из мест лишения свободы, по заявлению, на основании подтверждающего документа о нахождении в местах лишения свободы, не позднее трех месяцев со дня освобождения – единовременно, в размере 15 (пятнадцати)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по заявлению, на основании подтверждающего документа из службы пробации – единовременно, в размере 10 (десяти) месячных расчетных показателей.</w:t>
      </w:r>
    </w:p>
    <w:bookmarkStart w:name="z18" w:id="15"/>
    <w:p>
      <w:pPr>
        <w:spacing w:after="0"/>
        <w:ind w:left="0"/>
        <w:jc w:val="both"/>
      </w:pPr>
      <w:r>
        <w:rPr>
          <w:rFonts w:ascii="Times New Roman"/>
          <w:b w:val="false"/>
          <w:i w:val="false"/>
          <w:color w:val="000000"/>
          <w:sz w:val="28"/>
        </w:rPr>
        <w:t>
      10. Предельный размер социальной помощи составляет 50 (пятьдесят) месячных расчетных показателей.</w:t>
      </w:r>
    </w:p>
    <w:bookmarkEnd w:id="15"/>
    <w:p>
      <w:pPr>
        <w:spacing w:after="0"/>
        <w:ind w:left="0"/>
        <w:jc w:val="both"/>
      </w:pPr>
      <w:r>
        <w:rPr>
          <w:rFonts w:ascii="Times New Roman"/>
          <w:b w:val="false"/>
          <w:i w:val="false"/>
          <w:color w:val="000000"/>
          <w:sz w:val="28"/>
        </w:rPr>
        <w:t>
      Для инвалидов и участников Великой Отечественной войны предельный размер социальной помощи составляет 1 000000 (один миллион) тенге.</w:t>
      </w:r>
    </w:p>
    <w:bookmarkStart w:name="z19"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0" w:id="17"/>
    <w:p>
      <w:pPr>
        <w:spacing w:after="0"/>
        <w:ind w:left="0"/>
        <w:jc w:val="both"/>
      </w:pPr>
      <w:r>
        <w:rPr>
          <w:rFonts w:ascii="Times New Roman"/>
          <w:b w:val="false"/>
          <w:i w:val="false"/>
          <w:color w:val="000000"/>
          <w:sz w:val="28"/>
        </w:rPr>
        <w:t>
      11. Социальная помощь к праздничным дням оказывается по списку, предоставленному уполномоченной организацией без истребования заявлений от получателей.</w:t>
      </w:r>
    </w:p>
    <w:bookmarkEnd w:id="17"/>
    <w:bookmarkStart w:name="z21" w:id="18"/>
    <w:p>
      <w:pPr>
        <w:spacing w:after="0"/>
        <w:ind w:left="0"/>
        <w:jc w:val="both"/>
      </w:pPr>
      <w:r>
        <w:rPr>
          <w:rFonts w:ascii="Times New Roman"/>
          <w:b w:val="false"/>
          <w:i w:val="false"/>
          <w:color w:val="000000"/>
          <w:sz w:val="28"/>
        </w:rPr>
        <w:t xml:space="preserve">
      12.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9"/>
    <w:bookmarkStart w:name="z23" w:id="2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20"/>
    <w:bookmarkStart w:name="z24" w:id="21"/>
    <w:p>
      <w:pPr>
        <w:spacing w:after="0"/>
        <w:ind w:left="0"/>
        <w:jc w:val="both"/>
      </w:pPr>
      <w:r>
        <w:rPr>
          <w:rFonts w:ascii="Times New Roman"/>
          <w:b w:val="false"/>
          <w:i w:val="false"/>
          <w:color w:val="000000"/>
          <w:sz w:val="28"/>
        </w:rPr>
        <w:t>
      14. Социальная помощь прекращается в случаях:</w:t>
      </w:r>
    </w:p>
    <w:bookmarkEnd w:id="2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Астраханского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5" w:id="22"/>
    <w:p>
      <w:pPr>
        <w:spacing w:after="0"/>
        <w:ind w:left="0"/>
        <w:jc w:val="both"/>
      </w:pPr>
      <w:r>
        <w:rPr>
          <w:rFonts w:ascii="Times New Roman"/>
          <w:b w:val="false"/>
          <w:i w:val="false"/>
          <w:color w:val="000000"/>
          <w:sz w:val="28"/>
        </w:rPr>
        <w:t>
      15. Излишне выплаченные суммы пособий подлежат возврату в добровольном порядке, а в случае отказа - в судебном порядке.</w:t>
      </w:r>
    </w:p>
    <w:bookmarkEnd w:id="22"/>
    <w:bookmarkStart w:name="z26" w:id="23"/>
    <w:p>
      <w:pPr>
        <w:spacing w:after="0"/>
        <w:ind w:left="0"/>
        <w:jc w:val="left"/>
      </w:pPr>
      <w:r>
        <w:rPr>
          <w:rFonts w:ascii="Times New Roman"/>
          <w:b/>
          <w:i w:val="false"/>
          <w:color w:val="000000"/>
        </w:rPr>
        <w:t xml:space="preserve"> Глава 5. Заключительное положение</w:t>
      </w:r>
    </w:p>
    <w:bookmarkEnd w:id="23"/>
    <w:bookmarkStart w:name="z27" w:id="2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