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7c1d" w14:textId="6a47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15 сентября 2020 года № С-46/8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мая 2022 года № С-17/11. Зарегистрировано в Министерстве юстиции Республики Казахстан 26 мая 2022 года № 28222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Кокшетау" от 15 сентября 2020 года № С-46/8 (зарегистрировано в Реестре государственной регистрации нормативных правовых актов под № 8026)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С-46/8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Кокшетау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области, улица Абая Кунанбаева,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по улице Абая Кунанбаева,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Площадь, расположенная у здания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Кокшетау, улица Толеу Сулейменова,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улица Абая Кунанбаева от пересечения улицы Зарапа Темирбекова до пересечения с улицей Канай би.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№С-46/8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Кокшетау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Кокшетау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предельной заполняемости специализированных мест для организации и проведения мирных собраний в городе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области, улица Абая Кунанбаева, 160,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по улице Абая Кунанбаева, 124,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Площадь, расположенная у здания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Кокшетау, улица Толеу Сулейменова, 10, норма предельной заполняемости 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улица Абая Кунанбаева от пересечения улицы Зарапа Темирбекова до пересечения с улицей Канай би, норма предельной заполняемости 200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Мирные собрания не могут начинаться ранее 9:00 часов и заканчиваться позднее 20:00 часов по местному времени административно-территориальной единицы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