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3a7" w14:textId="d111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2022 года № А-9/449. Зарегистрировано в Министерстве юстиции Республики Казахстан 26 сентября 2022 года № 29834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порядка и условий классификации автомобильных дорог общего пользования областного и районного значения Акмолинской области" от 1 июня 2015 года № А-6/247 (зарегистрировано в Реестре государственной регистрации нормативных правовых актов под № 4852)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классификации автомобильных дорог общего пользования областного и районного значения Акмолинской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Индекс автомобильной дороги общего пользования областного и районного значения состоит из букв латинского алфавита и группы цифр.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буква индекса автомобильной дороги общего пользования областного и районного значения устанавливается – "К".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буквы в индексе автомобильных дорог общего пользования областного и районного значения устанавливаются по принадлежности дороги к административно-территориальным единицам.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Акмолинская область – "С".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букв "КС" индекса автомобильной дороги общего пользования районного значения присваиваются следующие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район – AK;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 – AR;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 – AS;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 – AT;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Биржан сал – BS;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 – BU;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 – BR;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 – EG;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 – ER;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 – 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район – JK;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 – JA;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 – ZR;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 – KR;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 – SA;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 – CL;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 – SH;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Кокшетау – 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Косшы – KS;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 – ST.".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видов и порядка поощрений, а также размера денежного вознаграждения граждан, участвующих в обеспечении общественного порядка в Акмолинской области" от 26 декабря 2018 года № А-12/573 (зарегистрировано в Реестре государственной регистрации нормативных правовых актов под № 6979) следующие изменения: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благодарственное письмо акима района, городов Кокшетау, Косшы, Степногорск,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вознаграждение.";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Вопросы поощрения граждан, участвующих в обеспечении общественного порядка, рассматриваются комиссией, создаваемой постановлением акимата района, городов Кокшетау, Косшы и Степногорск (далее – комиссия).";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Вручение благодарственного письма акима района, городов Кокшетау, Косшы, Степногорск, области, денежного вознаграждения гражданам за вклад в обеспечении общественного порядка осуществляется ОП в торжественной обстановке.".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