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82a7" w14:textId="e5a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2022 года № 535. Зарегистрирован в Министерстве юстиции Республики Казахстан 30 декабря 2022 года № 31463. Утратил силу приказом Заместителя Премьер-Министра - Министра труда и социальной защиты населения Республики Казахстан от 30 июня 2023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за № 13938)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Социальные рабочие места организуются на предприятиях и организациях всех форм собственности, а также на дому, при этом к участию допускаются работодатели, которые регулярно производят налоговые и другие социальные отчисления, у которых отсутствует просроченная задолженность по заработной плате, и действующие более одного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 создается работодателем для трудоустройства безработных с субсидированием их заработной платы.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трудоустройства безработных лиц старше 50 лет с субсидированием их заработной платы, предусматривается также организация рабочих мест: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помощника для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инвалидностью, утвержденным приказом Министра здравоохранения и социального развития Республики Казахстан от 22 января 2015 года № 26 (зарегистрирован в Реестре государственной регистрации нормативных правовых актов за № 10370);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консультанта по социальной работе, социального работника по уходу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организаций, оказывающих специальные социальные услуги, утвержденным приказом Министра труда и социальной защиты населения Республики Казахстан от 29 августа 2018 года № 379 (зарегистрирован в Реестре государственной регистрации нормативных правовых актов за № 17467).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трудоспособных членов многодетных и (или) малообеспеченных семей, матерей воспитывающих детей с инвалидностью, предусматривается также организация социальных рабочих мест на дому.";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молодежи и лиц старше 50 лет социальные рабочие места также создаются в рамках проектов "Первое рабочее место", "Контракт поколений" и "Серебряный возраст" в соответствии с Национальным проектом по развитию предпринимательства на 2021 – 2025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участия: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проекту "Первое рабочее место" составляет не более 18 месяцев;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проекту "Серебряный возраст" - не более 36 месяцев;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проекту "Контракт поколений" – не более 6 месяцев.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проекта "Первое рабочее место" являются молодежь, в том числе молодежь категории NEET, не имеющие опыта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проекта "Контракт поколений" являются выпускники учебных заведений, завершивших обучение в течение 2 (двух) лет;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проекта "Серебряный возраст" являются безработные лица старше 50 лет, среди которых приоритетом пользуются лица,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"О занятости населения".";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Продолжительность участия граждан в социальных рабочих местах составляет не более 12 (двенадцати) месяцев, за исключением проектов "Первое рабочее место" и "Серебряный возраст".";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Ежемесячный размер субсидий на заработную плату лицам, трудоустроенным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35 % от установленного размера заработной платы, но не более 20 (двадцати) месячных расчетных показателей (далее – МРП), за исключением лиц, с инвалидностью, трудоустроенных на рабочие места, созданные неправительственными организациями, и лиц, трудоустроенных в рамках проектов "Контракт поколений", "Первое рабочее место" и "Серебряный возраст".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трудоустроенных в рамках проекта "Серебряный возраст", ежемесячный размер субсидий с учетом налогов, обязательных социальных отчислений, компенсаций за неиспользованный трудовой отпуск и банковских услуг, без учета выплат по экологическим надбавкам, составляет: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(двенадцать) месяцев участия – 70% от размера зарплаты, но не более 30 (тридцати) МРП;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(тринадцатого) до 24 (двадцать четвертого) месяца участия – 65% от размера зарплаты, но не более 30 (тридцати) МРП;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25 (двадцать пятого) до 36 (тридцать шестого) месяца участия – 60% от размера зарплаты, но не более 30 (тридцати) МРП.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субсидирования заработной платы социальных рабочих мест, создаваемых неправительственными организациями для лиц с инвалидностью, ежегодно устанавливается региональными комиссиями.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в месяц (заработной платы) для лиц, трудоустроенных в рамках проектов "Первое рабочее место" и "Контракт поколений" составляет не менее 30 (тридцати) МРП (с учетом налогов, обязательных социальных отчислений, компенсаций за неиспользованный трудовой отпуск и банковских услуг) без учета выплат по экологическим надбавкам.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 субсидирование за счет средств местного бюджета оплаты труда лиц, трудоустроенных в рамках проектов "Первое рабочее место" и "Контракт поколений", осуществляются местными органами по вопросам занятости населения.";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после завершения срока участия в проекте "Серебряный возраст" трудоустроить лицо, не достигшее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 на постоянное рабочее место сроком не менее 1 года, а также лицо, предпенсионного возраста – до выхода на пенсию;".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