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852c" w14:textId="6078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приказ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декабря 2022 года № 126. Зарегистрирован в Министерстве юстиции Республики Казахстан 19 декабря 2022 года № 31148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Республики Казахстан за № 28577)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Куантыров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126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 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регулирующими государственными органами системы оценки и управления рисками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регулирующими государственными органами системы оценки и управления рисками (далее – Правила) разработаны в соответствии с подпунктом 5-2)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формирования регулирующими государственными органами системы оценки и управления рисками.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предназначены для разработки регулирующими государственными органами критериев оценки степени риска и управления рисками для отбора субъектов (объектов) контроля и надзора с целью проведения проверки, проводимые на соответствие квалификационным или разрешительным требованиям по выданным разрешениям, требованиям по направленным уведомлениям в соответствии с Законом Республики Казахстан "О разрешениях и уведомлениях" (далее – проверка на соответствие требованиям) и профилактического контроля с посещением субъекта (объекта) контроля и надзора, а также разработки проверочных листов, утверждаемых в соответствии с пунктом 2 статьи 132,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и надзора в конкретной сфере государственного контроля и надзора,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и проверочные листы, применяемые для проведения профилактического контроля с посещением субъекта (объекта) контроля и надзора и (или) проверки на соответствие требованиям,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пунктом 5 статьи 141 Кодекса.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государственных органов об утверждении критериев оценки степени риска и управления рисками, проверочных листов до их утверждения подлежат согласованию с уполномоченным органом по правовой статистике и специальным учетам на предмет соответствия требованиям информационной системы – единого реестра субъектов и объектов проверок.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уполномоченным органом по правовой статистике и специальным учетам составляет пять рабочих дней со дня поступления проекта на согласование.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регулирующими государственными органами системы оценки и управления рисками при проведении проверки на соответствие требованиям и профилактического контроля субъектов (объектов) контроля и надзора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рисками при осуществлении профилактического контроля с посещением субъекта (объекта) контроля и надзора и (или) проверки на соответствие требованиям,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государственные органы по объективным критериям относят субъекты (объекты) контроля и надзора к одной из следующих степеней риска: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высокой и средней степени риска по объективным критериям, проводятся проверка на соответствие требованиям, профилактический контроль с посещением субъекта (объекта) контроля и надзора, профилактический контроль без посещения субъекта (объекта) контроля и надзора и внеплановая проверка.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низкой степени риска по объективным критериям, проводятся проверка на соответствие требованиям, профилактический контроль без посещения субъекта (объекта) контроля и надзора и внеплановая проверка.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государственные органы по субъективным критериям относят субъекты (объекты) контроля и надзора к одной из следующих степеней риска: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надзора относится: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и надзора, соответствуют степени нарушения – грубое, значительное и незначительное.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определения грубым, значительным и незначительным нарушениям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и надзора.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объективных критериев осуществляется посредством определения риска.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риска по объективным критериям осуществляется в зависимости от специфики сферы, в которой осуществляется государственный контроль и надзор с учетом одного из следующих критериев: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проведения анализа возможных рисков субъекты (объекты) контроля и надзора распределяются по трем степеням риска по объективным критериям (высокая, средняя и низкая).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(объекты) контроля и надзора распределяются по трем степеням риска по объективным критериям в критериях оценки степени риска регулирующего государственного органа с учетом специфики соответствующей сферы государственного контроля и надзора.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субъективных критериев осуществляется с применением следующих этапов: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базы данных и сбор информации необходимы для выявления субъектов (объектов) контроля и надзора.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субъекта контроля и надзора.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неблагоприятным происшествиям относятся регистрация случаев инфекционных заболеваний и (или) паразитарных и групповых инфекционных заболеваний и отравлений, в том числе пищевые, пожары, производственные травмы и аварии, происшествия, крушения, инциденты, выявление особо опасных вредных организмов и карантинных объектов, очагов их распространения, сокращение численности объектов животного мира и ухудшение среды их обитания;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официальных интернет-ресурсов государственных органов, средств массовой информации;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анализа сведений, представляемых государственными органами и организациями;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проведения расследования органами государственного контроля и надзора в соответствии с основаниями, предусмотренными статьей 144-4 Кодекса.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проверок на соответствие требованиям дополнительными источниками информации являются: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аттестации, экзаменов сотрудников субъектов контроля и надзора (при наличии таких требований);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 (аккредитации) субъектов предпринимательства (при наличии таких требований) при срочности выдаваемых разрешений.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законодательством Республики Казахстан.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Правил, рассчитывается показатель степени риска по субъективным критериям по шкале от 0 до 100 баллов.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и надзора согласно перечню субъективных критериев для определения степени риска по субъективным критериям по форме согласно приложению к настоящим Правилам.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субъективных критериев определяются для каждой однородной группы субъектов (объектов) контроля и надзора в каждой сфере государственного контроля и надзора.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(объектов) контроля и надзора в каждой сфере государственного контроля и надзора.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требованиям на период, определяемый субъективными критериями оценки степени риска регулирующего государственного органа.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(объекты)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 надзора или проведения проверок на соответствие требованиям;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Регулирующие государственные органы, а также государственные органы при осуществлении государственного контроля и надзора за членом (участником) саморегулируемой организации, основанной на добровольном членстве (участии), учитывают факт наличия такого членства (участия) в критериях оценки степени риска, как смягчающий индикатор, с учетом заключенного соглашения о признании результатов деятельности саморегулируемой организации в порядке, определяемом уполномоченным органом по предпринимательству в соответствии с пунктом 10 статьи 141 Кодекса.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пункта, а также подпункта 3) пункта 17 настоящих Правил не распространяются на сферы национальной безопасности, обороны, обеспечения общественного порядка.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освобождения от профилактического контроля с посещением субъекта (объекта) контроля и надзора и (или)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профилактического контроля с посещением субъекта (объекта) контроля и надзора и (или) проведения проверки на соответствие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Освобождение от профилактического контроля с посещением субъекта (объекта) контроля и надзора и (или) проведения проверки на соответствие требованиям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и надзора в определенной сфере государственного контроля и надзора.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формировании системы оценки рисков для государственных органов, использующих информационные системы, с учетом специфики и конфиденциальности в соответствии с законодательными актами Республики Казахстан, расчет показателя степени риска по субъективным критериям, а также показатели степени риска, в соответствии с которыми субъект контроля и надзора относится к высокой, средней или низкой степеням риска, устанавливаются в критериях оценки степени риска регулирующего государственного органа согласно перечню субъективных критериев для определения степени риска по субъективным критериям по форме согласно приложению к настоящим Правилам.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Критерии оценки степени риска согласовываются с уполномоченным органом по правовой статистике и специальным учетам на предмет соответствия требованиям информационной системы – единого реестра субъектов и объектов проверок.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уполномоченным органом по правовой статистике и специальным учетам составляет пять рабочих дней со дня поступления проекта на согласование.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отнесения субъекта контроля и надзора к степени риска в соответствии с пунктом 5 настоящих Правил применяется следующий порядок расчета показателя степени риска.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13 настоящих Правил.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критериям, определенным в соответствии с пунктом 15 настоящих Правил (SC), с последующей нормализацией значений данных в диапазон от 0 до 100 баллов.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15 настоящих Правил.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13 настоящих Правил, субъекту контроля и надзора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 и надзора.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 где: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Расчет показателя степени риска по субъективным критериям, определенным в соответствии с пунктом 15 настоящих Правил, производится по шкале от 0 до 100 баллов и осуществляется по следующей формуле: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15 настоящих Правил, включается в расчет показателя степени риска по субъективным критериям.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24 настоящих Правил.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Проверочные листы составляются для однородных групп субъектов (объектов) контроля и надзора и включают требования в соответствии с пунктом 2 статьи 132 Кодекса и с соблюдением условий, определенных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Однородные группы разделяются как по видам деятельности, осуществляемым субъектами (объектами) контроля и надзора, так и по форме регистрации (юридические лица, физические лица, индивидуальные предприниматели).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Проверочные листы формируются по форме согласно приложению 2 к настоящему приказу.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сфер деятельности субъектов (объектов) контроля и надзора,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объектов контроля и надзора высокой эпидемической значимости в сфере санитарно-эпидемиологического благополучия населения определяется не чаще одного раза в полгода.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оценки степени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риска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 статьями 138 и 139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по значимости, балл (в сумме не должен превышать 100 баллов),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 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n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n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шаблона: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субъективных критериев определяются для однородных групп субъектов (объектов) контроля и надзора в каждой сфере государственного контроля и надзора.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показатель субъективного критерия.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приоритетные источники информации.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 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 Допустимые значения показателей субъективных критериев регламентируются нормативными правовыми актами Республики Казахстан.       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