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3020" w14:textId="b973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26 декабря 2016 года № 304 "Об установлении 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лимитов, требований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уставном капитале) юридических лиц, перечня облигаций международных финансовых организаций, приобретаемых страховыми холдингами, минимального требуемого рейтинга для облигаций, приобретаемых страховыми холдингами, и перечня рейтинговых агентств, а также перечня финансовых инструментов (за исключением акций и долей участия в уставном капитале), приобретаемых страховыми (перестраховочными) организациями"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12 декабря 2022 года № 109. Зарегистрировано в Министерстве юстиции Республики Казахстан 19 декабря 2022 года № 31147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Правление Агентства Республики Казахстан по регулированию и развитию финансового рынка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№ 304 "Об установлении 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лимитов, требований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уставном капитале) юридических лиц, перечня облигаций международных финансовых организаций, приобретаемых страховыми холдингами, минимального требуемого рейтинга для облигаций, приобретаемых страховыми холдингами, и перечня рейтинговых агентств, а также перечня финансовых инструментов (за исключением акций и долей участия в уставном капитале), приобретаемых страховыми (перестраховочными) организациями" (зарегистрировано в Реестре государственной регистрации нормативных правовых актов под № 14794) следующие изменения: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Нормативных значениях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методиках расчетов пруденциальных нормативов страховой (перестраховочной) организации и страховой группы и иных обязательных к соблюдению норм и лимитов, утвержденных указанным постановлением (далее – Нормативы):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Минимальный размер маржи платежеспособности страховой (перестраховочной) организации увеличивается на сумму страховых премий, передаваемых (переданных) в перестрахование страховым (перестраховочным) организациям - резидентам и нерезидентам Республики Казахстан по действующим договорам перестрахования, заключенным в зависимости от рейтинговой оценки перестраховщика или значения норматива достаточности маржи платежеспособности перестраховочной организации-резидента Республики Казахстан на предыдущую отчетную дату, в соответствии с суммой увеличения минимального размера маржи платежеспособности, рассчитанной по Таблице увеличения минимального размера маржи платежеспособности от страховых премий, передаваемых (переданных) в перестрахование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Нормативам, до 1 января 2024 года.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Минимальный размер маржи платежеспособности страховой (перестраховочной) организации увеличивается на сумму обязательств, передаваемых (переданных) в перестрахование страховым (перестраховочным) организациям - резидентам и нерезидентам Республики Казахстан по действующим договорам перестрахования, заключенным в зависимости от рейтинговой оценки перестраховщика или значения норматива достаточности маржи платежеспособности перестраховочной организации-резидента Республики Казахстан на предыдущую отчетную дату, в соответствии с суммой увеличения минимального размера маржи платежеспособности, рассчитанной по Таблице увеличения минимального размера маржи платежеспособности от объема обязательств, передаваемых (переданных) в перестрахование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Нормативам, с 1 января 2024 года.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маржи платежеспособности страховой (перестраховочной) организации увеличивается на значение, равное 1 (одному) проценту от текущей стоимости активов, созданных (сформированных) за счет части страховых премий (страховых взносов), полученных от страхователей для целей инвестирования, и доходов (убытков), полученных от их инвестирования, по договорам страхования, предусматривающим условие участия страхователя в инвестициях.";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Страховая (перестраховочная) организация соблюдает следующие нормативы диверсификации активов: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суммарная балансовая стоимость инвестиций в ценные бумаги (с учетом операций "обратное РЕПО"), вклады и деньги которых в одном банке второго уровня, имеющем долгосрочный кредитный рейтинг не ниже "ВВ-" по международной шкале агентства Standard &amp; Poor's (Стандард энд Пурс) или рейтинг аналогичного уровня одного из других рейтинговых агентств, или являющемся дочерним банком-резидентом Республики Казахстан, родительский банк-нерезидент Республики Казахстан которого имеет долгосрочный кредитный рейтинг в иностранной валюте не ниже "А-" агентства Standard &amp; Poor's (Стандард энд Пурс) или рейтинг аналогичного уровня одного из других рейтинговых агентств, и аффилированных лицах данного банка, Банке Развития Казахстана, составляет: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января 2022 года - не более 20 (двадцати) процентов от суммы активов, рассчитанных в соответствии с пунктом 34 Нормативов;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- не более 50 (пятидесяти)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- не более 30 (тридцати)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 - не более 20 (двадцати)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суммарная балансовая стоимость инвестиций в ценные бумаги (с учетом операций "обратное РЕПО"), вклады и деньги в одном банке второго уровня, имеющем долгосрочный кредитный рейтинг от "В" до "В+" по международной шкале агентства Standard &amp; Poor's (Стандард энд Пурс) или рейтинг аналогичного уровня одного из других рейтинговых агентств, и аффилированных лицах данного банка составляет: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января 2022 года - не более 15 (пятнадцати) процентов от суммы активов, рассчитанных в соответствии с пунктом 34 Нормативов;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- не более 30 (тридцати)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- не более 20 (двадцати)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 - не более 15 (пятнадцати)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суммарная балансовая стоимость инвестиций в ценные бумаги (с учетом операций "обратное РЕПО"), вклады и деньги в одном банке второго уровня, имеющем долгосрочный кредитный рейтинг "В-" по международной шкале агентства Standard &amp; Poor's (Стандард энд Пурс) или рейтинг аналогичного уровня одного из других рейтинговых агентств, и аффилированных лицах данного банка составляет: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января 2022 года - не более 10 (десяти) процентов от суммы активов, рассчитанных в соответствии с пунктом 34 Нормативов;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- не более 30 (тридцати)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- не более 20 (двадцати)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 -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суммарная балансовая стоимость инвестиций в ценные бумаги (с учетом операций "обратное РЕПО") и деньги в одном юридическом лице, не являющимся банком второго уровня, за исключением Банка развития Казахстана, и аффилированных лицах данного юридического лица составляет: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января 2022 года - не более 10 (десяти) процентов от суммы активов, рассчитанных в соответствии с пунктом 34 Нормативов;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- не более 30 (тридцати)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- не более 20 (двадцати)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 -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суммарное размещение в аффинированные драгоценные металлы и металлические счета составляет: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января 2022 года - не более 10 (десяти) процентов от суммы активов, рассчитанных в соответствии с пунктом 34 Нормативов;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-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суммарный размер займов страхователям страховой (перестраховочной) организации, осуществляющей деятельность по отрасли "страхование жизни" составляет: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января 2022 года - не более 10 (десяти) процентов от суммы активов, рассчитанных в соответствии с пунктом 34 Нормативов;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-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суммарная балансовая стоимость инвестиций в ценные бумаги (с учетом операций "обратное РЕПО"), имеющие статус государственных, выпущенные центральным правительством иностранного государства составляет: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января 2022 года - не более 10 (десяти) процентов от суммы активов, рассчитанных в соответствии с пунктом 34 Нормативов;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-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суммарная балансовая стоимость инвестиций в ценные бумаги (с учетом операций "обратное РЕПО") международной финансовой организации, которая входит в перечень, установленный пунктом 39 Нормативов, составляет: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января 2022 года - не более 10 (десяти) процентов от суммы активов, рассчитанных в соответствии с пунктом 34 Нормативов;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- не более 30 (тридцати)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- не более 20 (двадцати)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 -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суммарная балансовая стоимость инвестиций в паи, соответствующие требованиям подпунктов 23) и 24) пункта 38 Нормативов, за вычетом резерва под обесценение составляет: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января 2022 года - не более 10 (десяти) процентов от суммы активов, рассчитанных в соответствии с пунктом 34 Нормативов;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-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суммарная балансовая стоимость инвестиций в паи открытых и интервальных паевых инвестиционных фондов, за вычетом резерва под обесценение составляет: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января 2022 года - не более 5 (пяти) процентов от суммы активов, рассчитанных в соответствии с пунктом 34 Нормативов;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- не более 5 (пяти)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-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суммарная балансовая стоимость инвестиций в долговые ценные бумаги, выпущенные местными исполнительными органами Республики Казахстан, с учетом сумм основного долга и начисленного вознаграждения, за вычетом резерва под обесценение составляет: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января 2022 года - не более 10 (десяти) процентов от суммы активов, рассчитанных в соответствии с пунктом 34 Нормативов;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-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суммарная балансовая стоимость инвестиций в инструменты исламского финансирования, соответствующие требованиям подпунктов 25) и 26) пункта 38 Нормативов, за вычетом резерва под обесценение составляет: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января 2022 года - не более 10 (десяти) процентов от суммы активов, рассчитанных в соответствии с пунктом 34 Нормативов;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-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страховой (перестраховочной) организации в долговые ценные бумаги не превышают 25 (двадцати пяти) процентов от общего объема облигаций одной эмиссии банка второго уровня Республики Казахстан.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нормативов диверсификации активов, указанных в подпунктах 1), 2) и 3) настоящего пункта, суммарное размещение в активы банка второго уровня и его аффилированных лиц отражается в одном из нормативов в зависимости от наибольшего допустимого лимита размещения активов в данной группе аффилированных лиц.".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рынка и актуарных расчетов в установленном законодательством Республики Казахстан порядке обеспечить: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2023 года и подлежит официальному опубликованию.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0" w:id="6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