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9a6e" w14:textId="bd79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декабря 2022 года № 415. Зарегистрирован в Министерстве юстиции Республики Казахстан 15 декабря 2022 года № 31126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415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(зарегистрирован в Реестре государственной регистрации нормативных правовых актов № 11837):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ветеринарных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(ветеринарно-санитарных) требованиях к объектам производства, осуществляющим выращивание, реализацию животных,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ветеринарные (ветеринарно-санитарные) требования к объектам производства, осуществляющим выращивание, реализацию животных (далее –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 и определяют ветеринарные (ветеринарно-санитарные) требования к объектам производства, осуществляющим выращивание, реализацию животных на специализированных фермах (комплексах, птицефабриках), откормочных площадках (далее – объект производства) и реализацию их на объектах внутренней торговли (далее – объект реализации животных).";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Территорию объектов производства отделяют от населенных пунктов санитарно-защитной зоной в соответствии с Санитарными правилами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(зарегистрирован в Реестре государственной регистрации нормативных правовых актов № 26447).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препятствия бесконтрольному проходу людей и животных территория объекта производства огораживается забором высотой не менее 2 метров (далее – м), а проезжая часть покрывается твердым водонепроницаемым дорожно-строительным материалом.";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"250. Для слива в центральную канализацию отработанной воды и смывов оборудуется специальная яма с водонепроницаемым дном и стенками. В специальной яме производят обеззараживание дезинфекционными средствами, разрешенными к применению на территории Республике Казахстан и стран-членов Евразийского экономического союза. Только после проведения обеззараживания отработанной воды и смывов в специальной яме производится слив в центральную канализацию.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центральной канализации для сбора сточных вод допускаются строительство собственных систем очистных сооружений с проведением обеззараживания сточных вод дезинфекционными средствами, разрешенными к применению на территории Республике Казахстан и стран-членов Евразийского экономического союза. Очистные сооружения располагаются за территорией объекта реализации животных с наветренной стороны. Размеры очистных сооружений устанавливаются в соответствии с пропускной способностью объекта реализации животных.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загонах для содержания животных предусматривается уклон в сторону дренажных каналов 3-6 градусов. Дренажные каналы делаются с уклоном 3-5 градусов в сторону выгребной ямы. Выгребная яма оснащается водонепроницаемыми стенами и дном, а также крышкой и насосом для откачки воды. В выгребной яме осуществляется обеззараживание сточных вод дезинфекционными средствами, разрешенными к применению на территории Республики Казахстан и стран-членов Евразийского экономического союза. После обеззараживания сточные воды откачиваются при помощи насоса в лагуну. Лагуна представляет собой усеченную конусообразную яму. Поверхность откосов и днище обмазываются глиной, которая обеспечивает водонепроницаемость стен и днища (глиняный замок). Толщина глиняного слоя составляет 3-5 см. В целях обеспечения водонепроницаемости допустимо применение полиэтиленовой пленки.".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сентября 2015 года № 7-1/832 "Об утверждении ветеринарных (ветеринарно-санитарных) требований к объектам производства, осуществляющим заготовку (убой животных), хранение, переработку и реализацию продукции и сырья животного происхождения" (зарегистрирован в Реестре государственной регистрации нормативных правовых актов № 12208):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ветеринарных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(ветеринарно-санитарных) требованиях к объектам производства, осуществляющим заготовку (убой животных), хранение, переработку и реализацию продукции и сырья животного происхождения,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ветеринарные (ветеринарно-санитарные) требования к объектам производства, осуществляющим заготовку (убой животных), хранение, переработку и реализацию продукции и сырья животного происхождения (далее –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 и определяют ветеринарные (ветеринарно-санитарные) требования к объектам производства, осуществляющим заготовку (убой животных), хранение, переработку и реализацию продукции и сырья животного происхождения, для обеспечения безопасности продукции и сырья животного происхождения.";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На убой принимаются только животные и птица из территорий и хозяйствующих субъектов, благополучных по заразным болезням животных и птиц, прошедших процедуру обязательной идентификации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"Об утверждении Правил идентификации сельскохозяйственных животных" (зарегистрирован в Реестре государственной регистрации нормативных правовых актов № 11127), и имеющих ветеринарные документы, выданные в соответствии с Правилами выдачи ветеринарных документов.";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"55. Набор и площади производственных помещений, холодильные камеры, санитарно-бытовые помещения, половые покрытия, стены, потолки или потолочная облицовка, двери, размещение технологического оборудования, водоснабжение, канализация, освещение, отопление, вентиляция, оборудование, инвентарь, тара, условия производства, хранения и транспортировки молока и молочной продукции устанавливаются в соответствии с Санитарными правилами "Санитарно-эпидемиологические требования к объектам по производству пищевой продукции",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апреля 2021 года № ҚР ДСМ-36 (зарегистрирован в Реестре государственной регистрации нормативных правовых актов № 22673) (далее – Санитарные правила).";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"61. Рыба и рыбная продукция соответствует требованиям безопасности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"О безопасности рыбы и рыбной продукции" (ТР ЕАЭС 040/2016), утвержденного решением Совета Евразийской экономической комиссии от 18 октября 2016 года № 162, а также требованиям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пищевой продукции" (ТР ТС 021/2011), утвержденного решением Комиссии Таможенного союза от 9 декабря 2011 года № 880.";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"74. Содержание и эксплуатация помещений, проектирование, ремонт, водоснабжение, канализация, освещение, теплоснабжение, вентиляция, кондиционирование, оборудование, условия труда, прием, хранение, транспортировка, переработка, расфасовка продукции животного происхождения осуществляются в соответствии с Санитарными правилами "Санитарно-эпидемиологические требования к объектам оптовой и розничной торговли пищевой продукцией",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августа 2021 года № ҚР ДСМ-73 (зарегистрирован в Реестре государственной регистрации нормативных правовых актов № 23856).";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"79. Территорию объектов производства отделяют от населенных пунктов санитарно-защитной зоной. Размер санитарно-защитной зоны определяется в соответствии с Санитарными правилами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(зарегистрирован в Реестре государственной регистрации нормативных правовых актов № 26447).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препятствия бесконтрольному проходу людей и животных территория объекта производства огораживается забором высотой не менее двух метров, а проезжая часть покрывается твердым водонепроницаемым дорожно-строительным материалом.";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соответствующие условия для торговли продукцией животного происхождения, прошедшей государственный ветеринарно-санитарный контроль и надзор и ветеринарно-санитарную экспертизу в лаборатории, в соответствии с требованиями Ветеринарных (ветеринарно-санитарных)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"95. Капитальные здания объектов оборудуются централизованными системами холодного и горячего водоснабжения, водоотведения. Питьевая вода используется в соответствии с требованиями качества и безопасности, предъявляемыми к питьевой воде, установленных Санитарными правилами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марта 2015 года № 209 (зарегистрирован в Реестре государственной регистрации нормативных правовых актов № 10774). При отсутствии централизованного водоснабжения допускается использование воды из местных источников. Допускается использование для хозяйственно-питьевых нужд привозной воды.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централизованного горячего водоснабжения в моечных помещениях объекта устанавливают водонагреватели. При отсутствии системы канализации для сбора сточных вод допускается устройство водонепроницаемых выгребных ям с крышкой. Яма очищается по мере накопления.".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сентября 2015 года № 7-1/848 "Об утверждении ветеринарных (ветеринарно-санитарных) требований к организациям по производству, хранению и реализации ветеринарных препаратов, кормов и кормовых добавок" (зарегистрирован в Реестре государственной регистрации нормативных правовых актов № 12243):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ветеринарных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(ветеринарно-санитарных) требованиях к организациям по производству, хранению и реализации ветеринарных препаратов, кормов и кормовых добавок, утвержденных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ветеринарные (ветеринарно-санитарные) требования к организациям по производству, хранению и реализации ветеринарных препаратов, кормов и кормовых добавок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 и определяют ветеринарные (ветеринарно-санитарные) требования к организациям по производству, хранению и реализации ветеринарных препаратов, кормов и кормовых добавок.";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санитарно-эпидемиологическое заключение (далее – Санитарно-эпидемиологическое заключение), выданное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№ 24082) (далее – Приказ № ҚР ДСМ-84).";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Работу с микроорганизмами первой-второй групп патогенности необходимо организовать в соответствии с Санитарными правилами "Санитарно-эпидемиологические требования к лабораториям, использующим потенциально опасные химические и биологические вещества",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октября 2021 года № ҚР ДСМ-105 (зарегистрирован в Реестре государственной регистрации нормативных правовых актов № 24809).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Между ограждением и зданием производителя располагается санитарно-защитная зона, размер которой определяется в соответствии с Санитарными правилами "Санитарно-эпидемиологические требования к зданиям и сооружениям производственного назначения"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августа 2021 года № ҚР ДСМ-72 (зарегистрирован в Реестре государственной регистрации нормативных правовых актов № 23852), и Санитарными правилами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(зарегистрирован в Реестре государственной регистрации нормативных правовых актов № 26447).";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149 изложить в следующей редакции:</w:t>
      </w:r>
    </w:p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санитарно-эпидемиологическое заключение, выданное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ДСМ-84</w:t>
      </w:r>
      <w:r>
        <w:rPr>
          <w:rFonts w:ascii="Times New Roman"/>
          <w:b w:val="false"/>
          <w:i w:val="false"/>
          <w:color w:val="000000"/>
          <w:sz w:val="28"/>
        </w:rPr>
        <w:t>;".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