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78b9" w14:textId="2a67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юстиции Республики Казахстан от 6 ноября 2018 года № 1529 и Министра национальной экономики Республики Казахстан от 6 ноября 2018 года № 60 "Об утверждении критериев оценки степени риска и проверочных листов в сфере нотариальной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30 ноября 2022 года № 982 и Министра национальной экономики Республики Казахстан 30 ноября 2022 года № 110. Зарегистрирован в Министерстве юстиции Республики Казахстан 14 декабря 2022 года № 31107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6 ноября 2018 года № 1529 и Министра национальной экономики Республики Казахстан от 6 ноября 2018 года № 60 "Об утверждении критериев оценки степени риска и проверочных листов в сфере нотариальной деятельности" (зарегистрирован в Реестре государственной регистрации нормативных правовых актов № 17706)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совместного приказа в Министерстве юстиции Республики Казахстан.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c 1 января 2023 года и подлежит официальному опубликованию.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 № 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 № 60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рисков в сфере нотариальной деятельности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рисков в сфере нотариальной деятельности (далее-Критерии)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пунктам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- Кодекс)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№ 17371)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22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№ 28577) для отнесения субъектов контроля, осуществляющих нотариальную деятельность к степеням риска.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 – вероятность причинения вреда в результате деятельности субъекта (объекта) контроля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и (или) проверок на соответствие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 и (или) проверок на соответствие требованиям;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проверочный лист –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законным интересам физических и юридических лиц, государства;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субъект (объект) контроля – физическое лицо, осуществляющее нотариальную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территориальные нотариальные палаты;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грубые нарушения – нарушения требований, установленных законодательством Республики Казахстан в сфере нотариальной деятельности, которые могут привести к существенным нарушениям прав, свобод и законных интересов физических и юридических лиц;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значительные нарушения – нарушения требований законодательства Республики Казахстан в сфере нотариальной деятельности, создающие предпосылки для причинения вреда жизни, здоровью человека, окружающей среде и законным интересам физических и юридических лиц, государства.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незначительные нарушения – нарушения требований законодательства Республики Казахстан в сфере нотариальной деятельности, не относящиеся к значительным и грубым нарушениям.</w:t>
      </w:r>
    </w:p>
    <w:bookmarkEnd w:id="19"/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Способы проведения профилактического контроля с посещением субъекта (объекта) контроля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применяемые для проведения проверки и профилактического контроля с посещением субъекта (объекта) контроля в сфере нотариальной деятельности формируются посредством определения объективных и субъективных критериев.</w:t>
      </w:r>
    </w:p>
    <w:bookmarkEnd w:id="21"/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объективным критериям субъекты (объекты) контроля к высокой степени риска относятся частные нотариусы и территориальные нотариальные палаты.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 отнесенных к высокой степени риска, применяются профилактический контроль с посещением субъекта (объекта) контроля.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Отнесение субъектов (объектов) контроля к высокой степени риска осуществляется в зависимости от вероятности причинения вреда законным интересам физических и юридических лиц, интересам государства в результате деятельности субъектов (объектов) контроля, связанной с обеспечением сохранности тайны совершения нотариальных действий, защиты прав физических и юридических лиц в сфере соблюдения законодательства о персональных данных, которое может привести к незаконному распространению тайны нотариальных действий, повлечь нарушение гарантированных государством прав и свобод физических и юридических лиц.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Профилактический контроль с посещением субъекта (объекта) контроля проводится на основании полугодовых списков профилактического контроля с посещением субъекта (объекта) контроля.</w:t>
      </w:r>
    </w:p>
    <w:bookmarkEnd w:id="26"/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субъективных критериев осуществляется с применением следующих этапов: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степени риска.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Формирование базы данных и сбор информации необходимы для выявления субъектов (объектов) контроля, нарушающих законодательство Республики Казахстан.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предыдущей проверки и профилактического контроля с посещением субъектов (объектов) контроля;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 (рекомендации));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и количество подтвержденных жалоб и обращений;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официальных интернет-ресурсов государственных органов, средств массовой информации;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результаты анализа сведений, представляемых уполномоченными органами и организациями.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основании имеющихся источников информации субъективные критерии подразделяются на три степени нарушения: грубые, значительные, незначительные.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позволит сконцентрировать проведение проверки и профилактический контроль с посещением субъекта (объекта) контроля в отношении субъекта (объекта) контроля с наибольшим потенциальным риском.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не допускается включение их при формировании графиков и списков на очередной период государственного контроля.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определяются субъективные критерии, которые в соответствии с критериями оценки степени риска соответствуют степени нарушения – грубое, значительное и незначительное.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к оценке степени риска деятельности субъектов (объектов) контроля изложены в приложении к настоящим Критериям.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Исходя из приоритетности применяемых источников информации в соответствии с порядком расчета общий показатель степени риска по субъективным критериям рассчитывается общий показатель степени риска по субъективным критериям по шкале от 0 до 100.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относится к высокой степени риска – при показателе степени риска от 71 до 100 включительно и в отношении него проводится проверка и профилактический контроль с посещением субъекта (объекта) контроля;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Кратность проведения профилактического контроля с посещением субъекта (объекта) контроля определяется по критериям оценки степени риска но не чаще двух раз в год.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Полугодовой список профилактического контроля с посещением субъекта (объекта) контроля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48"/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общего показателя степени риска по субъективным критериям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отнесения субъекта контроля к степени риска применяется следующий порядок расчета показателя степени риска.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субъекту контроля приравнивается показатель степени риска 100 и в отношении него проводится профилактический контроль с посещением субъекта (объекта) контроля.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0,4 и данный показатель рассчитывается по следующей формуле: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0,4,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70"/>
    <w:bookmarkStart w:name="z8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Проверочные листы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Проверочные листы составляются для однородных групп субъектов (объектов) контроля и включают требования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Кодекса и с соблюдением условий,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нотариальной деятельности</w:t>
            </w:r>
          </w:p>
        </w:tc>
      </w:tr>
    </w:tbl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к оценке степени риска деятельности субъектов (объектов) контроля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мониторинга отчетности и сведений, представляемых субъектом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Касательно частного нотариуса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привлечения субъекта контроля к дисциплинарной ответственности в течение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приостановления действия лицензий на право занятия нотариальной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факта привлечения субъекта контроля к административной ответственности в течение года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предпринимательской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тайны совершения нотариальных действий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Касательно территориальной нотариальной палаты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Несоблюдение тайны совершения нотариальных действий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нотариальными палатами информации о своей деятельности по итогам полугодия 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проверки и предыдущего профилактического контроля с посещением субъектов (объектов)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Касательно частного нотариуса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помещения, пригодного для беспрепятственного доступа физических лиц и представителей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субъектом контроля государственным органом финансового мониторинга и уполномоченному органу в сфере противодействия легализации (отмыванию) доходов, полученных преступным путем, и финансированию терроризма сведений и информации об операциях, подлежащих финансовому мониторингу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договора страхования гражданско-правовой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субъектом контроля в течение месяца в территориальный орган юстиции сведений об изменении им фамилии, имени, отчества, а также местонахождения его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Ненадлежащее ведение нотариального делопроизводства: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и отправление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номенклатуры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составления описи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дел в государственный или частный нотариальный архив;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 хранение печати, штампов и бланков нотариуса;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оформление наследственных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завещаний; оформление документов, предназначенных для совершения действий за границей;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реестра регистрации нотариальных действий, а также регистрация нотариальных действий в электронном реестре Единой нотариальной информационной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Ненадлежащее совершение нотариальных действий,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учредительных документов хозяйственных товариществ;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доверительного управляющего наследством;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документах; свидетельствование верности перевода документов с одного языка на другой;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денег;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исполнительной надписи;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соглашения об урегулировании спора;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протеста векселей;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на хранение документов и ценных бумаг;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морских протестов; обеспечение доказательства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Касательно территориальной нотариальной палаты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частного нотариального архива, организации их функций по накоплению, хранению и использованию нотариальных документов.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организации страхования частными нотариусами гражданско-правовой ответственности и не информирование территориальных органов юстиции о случаях уклонения частных нотариусов от заключения договора обязательного страхования своей гражданско-правовой ответственности организация учета договоров страхования гражданско-правовой ответственности нотариусов.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два и более подтвержденной жалобы или обращения на действия нотариуса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уполномоченными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вынесения судами, вступивших в законную силу частных постановлений или определений в отношении субъекта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вынесения судом вступившего в законную силу решений о признании сделки, удостоверенной субъектом контроля недействительной, в котором указана его вина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вынесения судом, вступивших в законную силу решений, в отношении субъекта контроля, согласно обоснованных жалоб на нотариальные действия или незаконного отказа в их совершении, в котором указана его вина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 № 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 № 60</w:t>
            </w:r>
          </w:p>
        </w:tc>
      </w:tr>
    </w:tbl>
    <w:bookmarkStart w:name="z12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74"/>
    <w:p>
      <w:pPr>
        <w:spacing w:after="0"/>
        <w:ind w:left="0"/>
        <w:jc w:val="both"/>
      </w:pPr>
      <w:bookmarkStart w:name="z121" w:id="75"/>
      <w:r>
        <w:rPr>
          <w:rFonts w:ascii="Times New Roman"/>
          <w:b w:val="false"/>
          <w:i w:val="false"/>
          <w:color w:val="000000"/>
          <w:sz w:val="28"/>
        </w:rPr>
        <w:t>
      в области нотариальной деятельности ________________________________________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частного нотариуса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контроля Государственный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назначивший проверку /профилактического контроля с посещением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привлечения субъекта контроля к дисциплинарной ответственности в течение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приостановления действия лицензий на право занятия нотариальной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факта привлечения субъекта контроля к административной ответственности в течение года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предпринимательской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тайны совершения нотариальных действий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помещения, пригодного для беспрепятственного доступа физических лиц и представителей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субъектом контроля государственным органом финансового мониторинга и уполномоченному органу в сфере противодействия легализации (отмыванию) доходов, полученных преступным путем, и финансированию терроризма сведений и информации об операциях, подлежащих финансовому мониторингу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договора страхования гражданско-правовой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субъектом контроля в течение месяца в территориальный орган юстиции сведений об изменении им фамилии, имени, отчества, а также местонахождения его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Ненадлежащее ведение нотариального делопроизводства: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и отправление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номенклатуры дел; формирование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составления описи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документов; передача дел в государственный или частный нотариальный архив;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 хранение печати, штампов и бланков нотариуса;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оформление наследственных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завещаний; оформление документов, предназначенных для совершения действий за границей;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реестра регистрации нотариальных действий, а также регистрация нотариальных действий в электронном реестре Единой нотариальной информационной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Ненадлежащее совершение нотариальных действий,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учредительных документов хозяйственных товариществ;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доверительного управляющего наследством;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денег;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исполнительной надписи;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соглашения об урегулировании спора;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протеста векселей;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на хранение документов и ценных бумаг;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морских протестов;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доказательства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1" w:id="7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 № 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 № 60</w:t>
            </w:r>
          </w:p>
        </w:tc>
      </w:tr>
    </w:tbl>
    <w:bookmarkStart w:name="z15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77"/>
    <w:p>
      <w:pPr>
        <w:spacing w:after="0"/>
        <w:ind w:left="0"/>
        <w:jc w:val="both"/>
      </w:pPr>
      <w:bookmarkStart w:name="z155" w:id="78"/>
      <w:r>
        <w:rPr>
          <w:rFonts w:ascii="Times New Roman"/>
          <w:b w:val="false"/>
          <w:i w:val="false"/>
          <w:color w:val="000000"/>
          <w:sz w:val="28"/>
        </w:rPr>
        <w:t>
      В области/ нотариальной деятельности _______________________________________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территориальной нотариальной палаты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с посещением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 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контроля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Несоблюдение тайны совершения нотариальных действий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нотариальными палатами информации о своей деятельности по итогам полугодия и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частного нотариального архива, организации их функций по накоплению, хранению и использованию нотариальных документов.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организации страхования частными нотариусами гражданско-правовой ответственности и не информирование территориальных органов юстиции о случаях уклонения частных нотариусов от заключения договора обязательного страхования своей гражданско-правовой ответственности организация учета договоров страхования гражданско-правовой ответственности нотариусов.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6" w:id="7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