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e052" w14:textId="f6ee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Графика представления респондентами первичных статистических данных по общегосударственным и ведомственным статистическим наблюдениям на 2023 год</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9 декабря 2022 года № 37. Зарегистрирован в Министерстве юстиции Республики Казахстан 13 декабря 2022 года № 31085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 государственной статистике" и </w:t>
      </w:r>
      <w:r>
        <w:rPr>
          <w:rFonts w:ascii="Times New Roman"/>
          <w:b w:val="false"/>
          <w:i w:val="false"/>
          <w:color w:val="000000"/>
          <w:sz w:val="28"/>
        </w:rPr>
        <w:t>подпунктом 19)</w:t>
      </w:r>
      <w:r>
        <w:rPr>
          <w:rFonts w:ascii="Times New Roman"/>
          <w:b w:val="false"/>
          <w:i w:val="false"/>
          <w:color w:val="000000"/>
          <w:sz w:val="28"/>
        </w:rPr>
        <w:t xml:space="preserve"> пункта 14 Положения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График</w:t>
      </w:r>
      <w:r>
        <w:rPr>
          <w:rFonts w:ascii="Times New Roman"/>
          <w:b w:val="false"/>
          <w:i w:val="false"/>
          <w:color w:val="000000"/>
          <w:sz w:val="28"/>
        </w:rPr>
        <w:t xml:space="preserve"> представления респондентами первичных статистических данных по общегосударственным и ведомственным статистическим наблюдениям на 2023 год.</w:t>
      </w:r>
    </w:p>
    <w:bookmarkEnd w:id="1"/>
    <w:bookmarkStart w:name="z6" w:id="2"/>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9" w:id="5"/>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подразделений и территориальных органов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2022 года № 37</w:t>
            </w:r>
          </w:p>
        </w:tc>
      </w:tr>
    </w:tbl>
    <w:bookmarkStart w:name="z14" w:id="8"/>
    <w:p>
      <w:pPr>
        <w:spacing w:after="0"/>
        <w:ind w:left="0"/>
        <w:jc w:val="left"/>
      </w:pPr>
      <w:r>
        <w:rPr>
          <w:rFonts w:ascii="Times New Roman"/>
          <w:b/>
          <w:i w:val="false"/>
          <w:color w:val="000000"/>
        </w:rPr>
        <w:t xml:space="preserve"> График представления респондентами первичных статистических данных по общегосударственным и ведомственным статистическим наблюдениям на 2023 год</w:t>
      </w:r>
    </w:p>
    <w:bookmarkEnd w:id="8"/>
    <w:bookmarkStart w:name="z15" w:id="9"/>
    <w:p>
      <w:pPr>
        <w:spacing w:after="0"/>
        <w:ind w:left="0"/>
        <w:jc w:val="left"/>
      </w:pPr>
      <w:r>
        <w:rPr>
          <w:rFonts w:ascii="Times New Roman"/>
          <w:b/>
          <w:i w:val="false"/>
          <w:color w:val="000000"/>
        </w:rPr>
        <w:t xml:space="preserve">  Общегосударственные статистические наблюдения, проводимые Бюро национальной статистики Агентства по стратегическому планированию и реформам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предприятий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новых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календарных дней со дня государственной регистрации в органах, осуществляющих государственную регистрацию или Международном финансовом центре "Астана"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100 человек, за исключением представивших статистическую форму "Отчет о деятельности малого предприятия" (индекс 2-МП) в 1-3 квартале текущего года, а также зарегистрированных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видах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сельского, лесного, охотничьего и рыбного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(далее – ОКЭД) 01.4 - "Животноводство" и 01.5 - "Смешанное сельское хозяйство";</w:t>
            </w:r>
          </w:p>
          <w:p>
            <w:pPr>
              <w:spacing w:after="20"/>
              <w:ind w:left="20"/>
              <w:jc w:val="both"/>
            </w:pP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ОКЭД 01.4 -"Животноводство" и 01.5 - "Смешанное сельское хозяйство" с численностью работников свыше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ОКЭД 01.4 -"Животноводство" и 01.5 - "Смешанное сельское хозяйство";</w:t>
            </w:r>
          </w:p>
          <w:p>
            <w:pPr>
              <w:spacing w:after="20"/>
              <w:ind w:left="20"/>
              <w:jc w:val="both"/>
            </w:pP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ОКЭД 01.4 - "Животноводство" и 01.5 - "Смешанное сельское хозяйство" с численностью работников свыше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хозяйствующие субъекты, занимающиеся выращиванием, переработкой, торговлей, хранением и использованием зерновых и бобовых культур: юридические лица и (или) их структурные и обособленные подразделения; индивидуальные предприниматели, крестьянские или фермерские хозяйства (с посевной площадью зерновых и бобовых культур свыше 10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 кроме 3 января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(зерно)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ОКЭД 01.7 - "Охота и отлов,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по охоте и отлову, включая предоставление услуг в этих областях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11 по 25 марта, с 11 по 25 июня, с 11 по 25 сентября, с 11 по 25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ОКЭД 03 "Рыболовство и рыбоводство" и физические лица, имеющие разрешение на пользование животным миром и (или) договор на ведение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02 - "Лесоводство и лесозаготовки", 01.3 - "Воспроизводство растений" и индивидуальные предприниматели при наличии лесорубочного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в лесоводстве и лесозаготовках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все юридические лица и (или) их структурные и обособленные подразделения с основным или вторичным видами экономической деятельности по кодам ОКЭД 01.1, 01.2, 01.3, 01.4,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сельхозформирования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и 01.5 "Смешанное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итогах сева под урожай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июня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или вторичным видами экономической деятельности по кодам ОКЭД 01.1, 01.2, 01.3, 01.5;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попавшие в выборку хозяйства населения, имеющие посевные площади, сенокосы и пастбища, многолетние насаждения и теплицы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хозяйствах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ноября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ОКЭД 01.1 Выращивание одно или двухлетних культур, 01.2 Выращивание многолетних культур, 01.3 Воспроизводство растений, 01.4 Животноводство, 01.5 Смешанное сельское хозяйство, 01.6 Деятельность, способствующая выращиванию сельскохозяйственных культур и разведению животных и деятельность по обработке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семян масличных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(масличные)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сельскохозяйственные кооперативы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28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сельскохозяйственных культур в защищенном грунте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сборе урожая сельскохозяйственных культур в защищенном грунте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1-теплица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промышленного производства и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ОКЭД 05-33, 35-39) со списочной численностью работающих до 100 человек (за исключением предприятий с годовым объемом производства свыше 1000 млн. тенге); с вторичным видом деятельности "Промышленность"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ОКЭД 05-33, 35-39)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ОКЭД 05-33, 35-39),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производственных мощностей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ОКЭД - 38.11.0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сборе и вывозе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ОКЭД 38 (кроме 38.12.0 "Сбор опасных отходов" и 38.22.0 "Обработка и удаление опасных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(депонировании)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 или декларируемых к выбросу в атмосферный воздух более 0,999 тонн в год и (или) от 0,500 до 0,999 тонн включительно при наличии в составе выбросов загрязняющих веществ 1 и (или) 2 класса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охране атмосферного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(воздух)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затратах на охрану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ОКЭД - 36,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работе предприятий, осуществляющих эксплуатацию систем водоснабжения и (или) водоотведения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энергетики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природного газа с основным или вторичным видом деятельности согласно коду ОКЭД – 06.10, 06.20, 49.50, 35.2 и газоперерабатывающие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газовых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ОКЭД –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Представляют юридические лица и (или) их филиалы и представительства, осуществляющие, добычу сырой нефти и попутного газа, производство продуктов нефтепереработки с основным или вторичным видом деятельности согласно коду ОКЭД – 06.10.0, 06.20.1, 06.20.2, 19.20.1, 20.14.2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предприятий нефтедобывающих, нефтеперерабатывающих и торгующих нефтепродуктами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являющиеся потребителями топлива и энергии с основным и вторичным видом экономической деятельности согласно кодам ОКЭД 01-03, 07-33, 36-47, 49-53, 55-99, с численностью свыше 100 человек – сплошным методом, с численностью до 100 человек − выборочным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Конечное потребление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 деятельности согласно коду ОКЭД –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выработке, передаче, распределении и продаже электрической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видом деятельности согласно коду ОКЭД – 05, 19.1,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угольных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потребления энергии в домашних хозяйствах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апреля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инвестиций и строительства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вводе в эксплуатацию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более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с численностью работающих до 100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(малые)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ОКЭД 41-43 независимо от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строительных работах (услугах)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 крестьянских или фермерских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квартала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внутренней торговли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ОКЭД 68.20.3)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торговых рынках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12-торговля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ОКЭД 66.11.1)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товарной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45-оптовая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47-розничная торговля, кроме торговли автомобилями и мотоциклами; 56 - предоставление услуг по обеспечению питанием и напитками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2-торговля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индивидуальные предприниматели, с основным видом экономической деятельности согласно кодам ОКЭД: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товаров и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ОКЭД 45.11, 45.3, 46.21, 46.3, 46.4, 46.5, 46.6, 47.19, 47.4, 47.5, 47.6, 47.7, 49.2, 49.3, 49.4, 51.1, 52.2, 53.1, 53.2, 55.1, 55.2, 55.9, 56.1, 56.21, 62.01, 62.09, 63.11, 63.12, 63.9,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электронной коммерции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февраля (включительно) после отчетного периода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внешней и взаимной торговли, товарных рынков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взаимной торговле товарами c государствами-членами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ОКЭД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 пассажирский железнодорожный транспорт, междугородний (согласно коду ОКЭД 49.1) и грузовой железнодорожный транспорт (код 49.2), а также предприятия других видов деятельности, имеющие на балансе подвижной состав железнодорожного транспорта и оказывающие услуги по предоставлению эксплуатационной длины железнодорожных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подвижном составе железнодорожного транспорта и протяженности эксплуатационной длины железнодорожных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транспорта по видам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грузов и вспомогательная транспортная деятельность (согласно коду ОКЭД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(вспомогательная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(или) вторичным видом деятельности – речной пассажирский транспорт (согласно коду ОКЭД 50.3) и речной грузовой транспорт (код ОКЭД 50.4), а также юридические лица, осуществляющие вспомогательные услуги в области водного транспорта (код ОКЭД 52.22) и индивидуальные предприниматели, осуществляющие перевозки пассажиров и грузов на речном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(внутренние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и вторичным видом деятельности – Деятельность грузового автомобильного транспорта и предоставление услуг по переезду (согласно коду ОКЭД 49.4), осуществляющие перевозку грузов на коммерческой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грузов автомобильным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 (автогрузы)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индивидуальные предприниматели, попавшие в выборку с основным видом деятельности – Деятельность прочего пассажирского сухопутного транспорта (согласно коду ОКЭД 49.31.1, 49.31.9, 49.32.0, 49.39.0 осуществляющие перевозку пассажиров автобусами и такси на коммерческой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индивидуальных предпринимателей, осуществляющих перевозки пассажиров автомобильным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 (автопассажиры)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ОКЭД 53-почтовая и курьерская деятельность, 61-телекоммуникации,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ОКЭД 53-почтовая и курьерская деятельность,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ОКЭД 61 - телекоммуникации, а также индивидуальными предпринимателями по списку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ОКЭД 58-60, 62, 63, 64.20.0, 68-75, 77, 78, 80-82, 90-93, 95,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ОКЭД 58-60, 62, 63, 64.20.0, 68-75, 77, 78, 80-82; 90-93; 95,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ОКЭД 58.2; 62;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2-услуги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культуры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зоопарков, океанариума, а также предприятия, имеющие на своем балансе зоопарки, согласно коду ОКЭД 91.04.1 "Деятельность ботанических садов и зоопарков"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зоопарка, океанариума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1-зоопарк, океанариум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- 90.01.1 "Театральная деятельность" и 93.29.3 "Деятельность кукольных театров"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театра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ОКЭД 90.01.3 "Деятельность цирков"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цирка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парка развлечений и отдыха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- 91.02.0 "Деятельность музеев"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музея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ОКЭД - 93.29.9 "Прочие виды деятельности по организации отдыха и развлечений"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культурно-досуговых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- 91.01.2 "Библиотечная деятельность, включая деятельность читальных залов, лекториев, демонстрационных залов"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библиотеки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1-библиотека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27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- 90.01.2 "Концертная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концертной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киноматографической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туризма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ОКЭД - 55 "Предоставление услуг по временному проживанию"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 и до 30 июля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инноваций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ОКЭД 01-03, 05-09, 10-33, 35, 36-39, 41-43, 45-47, 49-53, 58-63, 64-66, 71, 72, 73, 74, 85.4, 86 и организаций, независимо от вида экономической деятельности, осуществлявшие инновационную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инновационной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ОКЭД 72, 85.4 и организации, независимо от вида экономической деятельности, осуществлявшие научно-исследовательские и опытно-конструкторские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информационно-коммуникационных технологий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ОКЭД 01-03, 05-09, 10-33, 35, 36-39, 41-43, 45-47, 49-53, 55, 58-63, 64.19, 64.92, 65, 68-74, 77-82, 86, 93, 95.1 с численностью свыше 100 человек, ОКЭД 84.11, 84.12, 84.13, 84.21, 84.30 независимо от численности - сплошным методом, по вышеуказанным ОКЭД-ам (исключая ОКЭД 84.11, 84.12, 84.13, 84.21, 84.30) с численностью до 100 человек – выборочным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информационно-коммуникационных технологий на предприятиях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19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наблюдении принимают участие домашние хозяйства, попавшие в выборку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января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труда и занятости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труду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250 человек, а также попавшие в выборку юридические лица и (или) их структурные и обособленные подразделения с численностью работников до 250 человек, кроме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структуре и распределении заработной 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численности работников, занятых во вредных и других неблагоприятных условиях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(Условия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января, 20 февраля, 20 марта, 17 апреля, 15 мая, 19 июня, 17 июля,</w:t>
            </w:r>
          </w:p>
          <w:p>
            <w:pPr>
              <w:spacing w:after="20"/>
              <w:ind w:left="20"/>
              <w:jc w:val="both"/>
            </w:pPr>
            <w:r>
              <w:rPr>
                <w:rFonts w:ascii="Times New Roman"/>
                <w:b w:val="false"/>
                <w:i w:val="false"/>
                <w:color w:val="000000"/>
                <w:sz w:val="20"/>
              </w:rPr>
              <w:t>
21 августа, 18 сентября,</w:t>
            </w:r>
          </w:p>
          <w:p>
            <w:pPr>
              <w:spacing w:after="20"/>
              <w:ind w:left="20"/>
              <w:jc w:val="both"/>
            </w:pPr>
            <w:r>
              <w:rPr>
                <w:rFonts w:ascii="Times New Roman"/>
                <w:b w:val="false"/>
                <w:i w:val="false"/>
                <w:color w:val="000000"/>
                <w:sz w:val="20"/>
              </w:rPr>
              <w:t>
16 октября, 20 ноября,</w:t>
            </w:r>
          </w:p>
          <w:p>
            <w:pPr>
              <w:spacing w:after="20"/>
              <w:ind w:left="20"/>
              <w:jc w:val="both"/>
            </w:pPr>
            <w:r>
              <w:rPr>
                <w:rFonts w:ascii="Times New Roman"/>
                <w:b w:val="false"/>
                <w:i w:val="false"/>
                <w:color w:val="000000"/>
                <w:sz w:val="20"/>
              </w:rPr>
              <w:t>
20 декабря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Достойный труд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июля, 21 августа, 18 сентября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цен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ОКЭД: 05-39, 46,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произведенную промышленную продукцию (товары, услуги) и ценах приобретения продукции производственно-технического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осуществляющие экспорт и (или) импорт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экспортных поставок и импортных поступлений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коду ОКЭД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древесину необработанную и связанные с ней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числа (включительно) последнего месяца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45,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оптовых продаж (поставок) товаров,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22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68.20 – Аренда и управление собственной или арендуемой недвижимостью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аренду коммерческой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(аренда)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услуги связи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почтовые услуги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(почта)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курьерские услуги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21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(воздушный)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(железнодорожный)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транспортировку грузов предприятиями трубопроводного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(трубопроводный)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внутреннего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(внутренний водный)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видом деятельности согласно коду ОКЭД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тарифах на перевозку грузов предприятиями морского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1-тариф (морской)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числа (включительно)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видом деятельности согласно коду ОКЭД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приобретенные строительные материалы, детали и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крестьянские или фермерские хозяйства с основным или вторичным видом деятельности согласно коду ОКЭД 01 – "Растениеводство и животноводство, охота и предоставление услуг в этих областях"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продукцию сельского хозяйства и приобретенные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числа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ОКЭД 03-Рыболовство и рыбоводство, а также физические лица при наличии разрешения на пользование животным миром и ведение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на продукцию рыболовства и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(рыба)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последнего месяца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социально-предпринимательские корпорации и (или) аффилированные им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и объемах закупа и реализации социально-значимых продовольственных товаров стабилизационных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или вторичным видами деятельности согласно кодам ОКЭД: 52, 62, 63, 69-71, 73, 74, 77, 80-82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ценах производителей на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марта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занимающиеся предпринимательской деятельностью, со списочной численностью работников свыше 100 человек и (или) их филиалы и представительства независимо от численности работников. Кроме этого, представляют государственные (бюджетные) учреждения, организации здравоохранения и образования, банки, страховые компании, предприятия, осуществляющие деятельность в области права, единый накопительный пенсионный фонд, общественные фонды, общественные объединения – независимо от численности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некоммерческие организации с основным и вторичным видами деятельности "Деятельность общественных объединений (организаций)" согласно коду ОКЭД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обследование некоммерческих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мая (включительно)</w:t>
            </w:r>
          </w:p>
          <w:p>
            <w:pPr>
              <w:spacing w:after="20"/>
              <w:ind w:left="20"/>
              <w:jc w:val="both"/>
            </w:pPr>
            <w:r>
              <w:rPr>
                <w:rFonts w:ascii="Times New Roman"/>
                <w:b w:val="false"/>
                <w:i w:val="false"/>
                <w:color w:val="000000"/>
                <w:sz w:val="20"/>
              </w:rPr>
              <w:t>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конъюнктурного обследования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с основным видом деятельности согласно кодам ОКЭД: 01.1-01.64, 05-33, 35-39, 41-43, 45.11, 45.19, 45.3, 45.4, 46, 47.1 - 47.9, 49-51, 53,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конъюнктурного обследования деятельности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образования, здравоохранения и социального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организаций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октября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ОКЭД – 85, 86, 87, 88, независимо от формы собственности и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об основных показателях финансово-хозяйственной деятельности организаций образования, здравоохранения и социального обслуживания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ОКЭД – 85, 86, 87, 88, независимо от формы собственности и численности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 организациями образования, здравоохранения и социального обслуживания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ОКЭД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санаторно-курортной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февраля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ОКЭД 87, 88), независимо от форм собственности и ведомственной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организации по предоставлению специальных социальных услуг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января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правонарушений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принимают участие члены домашних хозяйств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правоохранительным органам и судебной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мая (включительно) и 15 ноября (включительно)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уровня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жизни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Дневник учета ежедневных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ежеквартальных расходов и доходов домашних хозяйств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числа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Вопросник для основного интервью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декабря (включительно)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опросе принимает участие один член домашнего хозяйства в возрасте 15 лет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взрослого населения о потреблении табака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июля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карточка состава домашнего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 ежеквартальным уточнением)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(включительно) отчетного периода (до 20 числа (включительно) после отчетного периода)</w:t>
            </w:r>
          </w:p>
        </w:tc>
      </w:tr>
    </w:tbl>
    <w:bookmarkStart w:name="z23" w:id="10"/>
    <w:p>
      <w:pPr>
        <w:spacing w:after="0"/>
        <w:ind w:left="0"/>
        <w:jc w:val="both"/>
      </w:pPr>
      <w:r>
        <w:rPr>
          <w:rFonts w:ascii="Times New Roman"/>
          <w:b w:val="false"/>
          <w:i w:val="false"/>
          <w:color w:val="000000"/>
          <w:sz w:val="28"/>
        </w:rPr>
        <w:t>
      Ведомственные статистические наблюдения, проводимые государственными органами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статистической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представления респондентами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респондентами первичных статистических данных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управлению земельными ресурсами Министерства сельского хозяйства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сельского хозяйства и земельных отношений районов (городов областного значения), Управления сельского хозяйства и земельных отношений областей (городов республиканского значения,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о наличии земель и распределении их по категориям, собственникам земельных участков, землепользователям и угодьям на 1 ноября _________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отделы земельных отношений районов (городов областного значения), Управления земельных отношений областей (городов республиканского значения,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наличии орошаемых земель и распределении их по категориям, собственникам земельных участков, землепользователям и угодьям на 1 ноября _________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ноября отчетного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 организации дошкольного образования, районные и городские отделы образования, Управления образования акиматов областей, городов республиканского значения и столицы, республиканские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дошкольном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октября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и городские Управления санитарно-эпидемиологического контроля, областные Департаменты санитарно-эпидемиологического контроля, филиал "Научно-практический центр санитарно-эпидемиологической экспертизы и мониторинга" Республиканского государственного предприятия на праве хозяйственного ведения "Национальный центр общественного здравоохранения" Министерства здравоохранения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отдельных инфекционных и паразитарных заболеваниях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1-ОИПЗ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числа месяца,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числе заболеваний, зарегистрированных впервые в жизни установленным диагнозом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7-ЧЗЗВЖУД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числа следующего за отчетным кварталом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медицинской помощи беременным, роженицам и родильницам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сети и деятельности организаций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детской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организации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медицинской помощи детям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20-МПД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здравоохранения районов, областей, городов республиканского значения и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контингентах больных, выбывших из стационара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 следующего за отчетным периодом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(городские), областные, городов Астана, Алматы и Шымкент уполномоченные органы по вопросам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назначении и выплате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3-жилищная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по вопросам занятости - областным, городов Нур-Султан Алматы и Шымкент уполномоченным органам по вопросам занятости до 5 числа месяца, следующего после отчетного квартала, областные, городов Нур-Султан, Алматы и Шымкент уполномоченные органы по вопросам занятости в Акционерное общество "Центр развития трудовых ресурсов" Министерства труда и социальной защиты населения Республики Казахстан (далее - АО ЦРТР МТСЗН РК) до 15 числа месяца, следующего после отчетного квартала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районные (городские), областные уполномоченные органы по вопросам занятости и АО "ЦРТР" МТСЗН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мероприятиях содействия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(трудоустройство)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(городские) уполномоченные органы по вопросам занятости – 2-го числа после отчетного месяца, областные уполномоченные органы по вопросам занятости – 4-го числа после отчетного месяца, АО ЦРТР МТСЗН РК – 7- го числа после отчетного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и их филиалы и представительства по месту своего нахождения, районные (городские), областные уполномоченные органы по вопросам занятости и АО "ЦРТР" МТСЗН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скрытой безработице (о сокращенных и частично занятых работниках, задолженности по заработной плате)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3-ТН (скрытая безработица)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и их филиалы и представительства по месту своего нахождения 3-го числа после отчетного месяца, районные (городские) уполномоченные органы по вопросам занятости – 5-го числа после отчетного месяца, областные уполномоченные органы по вопросам занятости – 7-го числа после отчетного месяца, АО ЦРТР МТСЗН РК – 10-го числа после отчетного месяца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по инвестициям и развитию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индивидуальные предприниматели с основным и (или) вторичным видами деятельности согласно кодам ОКЭД: 02, 08, 16, 19, 20, 22-28, 31, 35,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строительные материалы, изделия, конструкции и инженерное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основными и (или) вторичными видами деятельности согласно кодам ОКЭД: 41-43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фактической стоимости приобретенных строительных материалов, изделий, конструкций и инженерного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банки второго уровня, организации, осуществляющие отдельные виды банковских операций, держатели инфраструктурных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освоении и погашении правительственных и гарантированных государством займов, займов под поручительство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числа месяца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структурные подразделения местного исполнительного органа области, города республиканского значения, столицы, осуществляющие функции в области физической культуры и спорта, республиканские, областные и городские школы высшего спортивного мастерства и республиканские центры олимпийской подготовки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развитии физической культуры и спорта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числа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10 числа второго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акционерным обществом "Банк Развития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"страховые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11-ПБ-СЖ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Национальным Банком Республики Казахстан в Министерство финансов Республики Казахстан, Министерством финансов Республики Казахстан в Национальный Банк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банками второго уровня, филиалами банков-нерезидентов в Республике Казахстан и акционерным обществом "Банк Развития Казахстана";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20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акционерным обществом "БТА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25 числа первого месяца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юридические лица, попавшие в выборку. Не представляют статистическую форму органы государственного управления и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ОПБ-1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запросу территориального органа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даты, указанной в анкете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лесного хозяйства и животного мира </w:t>
            </w:r>
          </w:p>
          <w:p>
            <w:pPr>
              <w:spacing w:after="20"/>
              <w:ind w:left="20"/>
              <w:jc w:val="both"/>
            </w:pPr>
            <w:r>
              <w:rPr>
                <w:rFonts w:ascii="Times New Roman"/>
                <w:b w:val="false"/>
                <w:i w:val="false"/>
                <w:color w:val="000000"/>
                <w:sz w:val="20"/>
              </w:rPr>
              <w:t xml:space="preserve">
Министерства экологии, геологии и природных ресурсов Республики Казахстан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рубкам, мерам ухода за лесом, отпуску древесины, подсочке и побочным лесным пользованиям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лесного фонда и распределение лесного фонда по категориям государственного лесного фонда и угодьям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остатках древесины на лесосеках и очистке мест рубок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1 июля после отчетного периода, областные территориальные инспекции лесного хозяйства и животного мира – до 25 февраля,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 Республиканское государственное казенное предприятие "Казахское лесоустроительное предприятие"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с лесными культурами и о лесовозобновлении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 до 10 ноября после отчетного периода, областные территориальные инспекции лесного хозяйства и животного мира – до 20 ноября после отчетного периода, Республиканское государственное казенное предприятие "Казахское лесоустроительное предприятие" – до 15 января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подготовке и передаче лесосечного фонда, его породном составе и товарной структуре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10 января после отчетного периода, областные территориальные инспекции лесного хозяйства и животного мира – до 25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зональные лесосеменные станции, Республиканский лесной селекционно-семеноводческий центр, управления лесных отделов акиматов областей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посевных качествах семян древесных и кустарниковых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зональные лесосеменные станции – до 10 января после отчетного периода; Республиканский лесной селекционно-семеноводческий центр – до 20 января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лесных пожарах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 (лес)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9, 19, 29 числа месяца, областные территориальные инспекции лесного хозяйства и животного мира – 10, 20, 30 числа месяца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нарушениях лесного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5-лесхоз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лесовладельцы – до 25 числа после отчетного периода, областные территориальные инспекции лесного хозяйства и животного мира – до 1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природные заповедники, государственные национальные природные парки, государственные лесные природные резерваты, областные территориальные инспекции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отпуске лесных ресурсов и поступлении лесного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числа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лесозащите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особо охраняемых природных территорий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лесовладельцы,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производственного плана по лесному хозяйству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и 10 июля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государственные учреждения лесного хозяйства, государственные национальные природные парки, государственные лесные природные резерваты, Республиканское государственное учреждение "Сандыктауское учебно-производственное лесное хозяйство", Республиканское государственное предприятие на праве хозяйственного ведения "Жасыл Аймак", Республиканское государственное казенное предприятие "Республиканский лесной селекционный центр", областные территориальные инспекции лесного хозяйства и животного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лесных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ЛХ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февраля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частные и государственные лесовладельцы, в ведении которых находятся покрытые лесом земли площадью более 1 гектара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распределении площадей и запасов покрытых лесом угодий по преобладающим породам и группам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 государственные лесовладельцы - до 20 января после отчетного периода, областные территориальные инспекции лесного хозяйства и животного мира – до 1 февраля после отчетного периода, Республиканское государственное казенное предприятие "Казахское лесоустроительное предприятие" – до 20 марта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водным ресурсам Министерства экологии, геологии и природных ресурсов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водопользователи использующие воду для нужд сельского хозяйства, для производственных, коммунально-бытовых нужд и гидроэнергетики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заборе, использовании и водоотведении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(водхоз)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