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1e673" w14:textId="301e67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критериев оценки организаций дошкольного, среднего, технического и профессионального, послесреднего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5 декабря 2022 года № 486. Зарегистрирован в Министерстве юстиции Республики Казахстан 9 декабря 2022 года № 31053.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ff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Критерии оценки организаций дошкольного, среднего, технического и профессионального, послесреднего образования согласно приложению к настоящему приказу.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обеспечению качества в сфере образования Министерства просвещения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2022 года № 486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организаций дошкольного, среднего, технического и профессионального, послесреднего образования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ff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организаций дошкольного, среднего, технического и профессионального, послесреднего образования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с целью использования их при осуществлении самооценки образовательной деятельности организаций образования.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критерии оценки организаций образования – совокупность требований, утвержденных нормативными правовыми актами в области образования, используемых для определения оценки организаций образования;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критерии оценивания – признаки и конкретные измерители, на основании которых проводится оценка учебных достижений обучающихся;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комплексное тестирование – форма экзамена, проводимого одновременно по нескольким учебным дисциплинам с применением цифровых технологий;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учебный план – документ, регламентирующий перечень, последовательность, объем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просвещения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101-НҚ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Критерии оценки организаций образования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к периоду оценивания: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ежегодная оценка организаций образования, не являющаяся предшествующей государственной аттестации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образовании", проводится в организациях образования без процедуры оценивания результатов обучения, при этом оцениваемым периодом является полный учебный год с учетом итоговой аттестации обучающихся;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организаций образования, предшествующая государственной аттестации, проводится в организациях образования с применением процедуры оценивания результатов обучения, при этом оцениваемым периодом являются предыдущие два учебных года и текущий учебный год за один месяц до начала государственной аттестации.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Критерии оценивания результатов обучения осуществляются по следующим конкретным измерителям: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оценивание результатов обучения проводится среди обучающихся 4, 9 классов по технологии комплексного тестирования в компьютерном формате (далее – компьютерное тестирование), разработанного организацией по вопросам тестирования, определенной уполномоченным органом в области образования;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компьютерное тестирование проводится при участии должностных лиц ведомства уполномоченного органа в области образования и его территориальными подразделениями в качестве наблюдателей;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проведении оценивания результатов обучения для обучающихся создаются единые условия и равные возможности для демонстрации уровня своих знаний, умений и навыков;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компьютерное тестирование проводится при участии в нем не менее 90 % (для организаций образования, общее количество выпускников, которых составляет 10 или менее обучающихся – не менее 80 %) обучающихся от списочного состава контингента определенного уровня образования, подлежащих оцениванию результатов обучения;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дистанционном обучении обучающихся 4, 9 классов, подлежащих оцениванию результатов обучения по причине карантина, чрезвычайных ситуаций социального, природного и техногенного характера, компьютерное тестирование переносится на срок до снятия ограничительных мер соответствующих государственных органов;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обучающиеся освобождаются от процедуры компьютерного тестирования и не включаются в списочный состав контингента обучающихся, подлежащих оцениванию результатов обучения в следующих случаях на основании: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психолого-медико-педагогической консультации (для детей с особыми образовательными потребностями);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врачебно-консультационной комиссии по состоянию здоровья или положительных результатов полимеразной цепной реакции в период оценки организации образования;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приказа Управления образования об участии в олимпиадах, конкурсах и соревнованиях согласно Перечню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7 декабря 2011 года № 514 (зарегистрирован в Реестре государственной регистрации нормативных правовых актов под № 7355);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шкала оценок при компьютерном тестировании для обучающихся организаций образования, реализующих общеобразовательные учебные программы начального, основного среднего (в процентном соотношении), определяется следующим образом: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"отлично" – 85-100 %;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"хорошо" – 65-84 %;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"удовлетворительно" – 40-64 %;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"неудовлетворительно" – менее 40 % правильных ответов от числа вопросов в экзаменационном материале;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результаты компьютерного тестирования оцениваются по цифровой пятибалльной системе, при этом процедура апелляции не предусматривается;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результаты оценки уровня подготовки обучающихся считаются соответствующими требованиям государственных общеобязательных стандартов начального, основного среднего образования,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29031), когда не менее 40 % обучающихся от списочного состава контингента, указанного в подпункте 4) настоящего пункта, определены организацией образования правильно ответившими не ниже, чем на оценку "удовлетворительно".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 критериям оценивания организаций образования применяются измерители, соответствующие одному из уровней и баллу "образцовый" - 5, "хороший" - 4, "требующий улучшения" - 3, "низкий" - 2.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Измерители к критериям оценивания организаций образования применяются в соответствии с приложениями 1, 2, 3, 4 к настоящим Критериям.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Уровень деятельности организации образования определяется по общей сумме баллов критериев оценивания.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образовательная деятельность организации образования не соответствует требованиям государственного общеобязательного стандарта образования, при оценивании деятельности организаций образования итоговая сумма баллов снижается на 50%.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определения уровня удовлетворенности предоставляемыми образовательными услугами, по форме, определенной уполномоченным органом в области образования, проводится опрос в онлайн формате сотрудниками территориальных подразделений ведомства уполномоченного органа в области образования: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образования, реализующих общеобразовательные учебные программы дошкольного воспитания и обучения –педагогов, родителей (законных представителей) воспитанников предшкольного возраста; при отсутствии групп предшкольного возраста - у родителей (законных представителей) воспитанников старшего возраста;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образования, реализующих общеобразовательные учебные программы начального, основного среднего образования –педагогов, обучающихся и родителей (законных представителей) обучающихся 4, 9 классов; при отсутствии в организации образования выпускных классов – обучающихся и родителей (законных представителей) старших классов;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образования, реализующих образовательные программы технического и профессионального, послесреднего образования – педагогов, работодателей, руководителей баз производственной практики и обучающихся выпускных курсов; при отсутствии в организации образования выпускных курсов – обучающихся старших курсов.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 педагогов, работодателей, руководителей баз производственной практики проводится при участии в нем не менее 90 % респондентов.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 обучающихся, родителей (законных представителей) обучающихся (воспитанников) проводится при участии в нем не менее 90 % респондентов (для организаций образования, общее количество обучающихся (воспитанников), которых составляет 10 или менее обучающихся (воспитанников) – не менее 80 %).</w:t>
      </w:r>
    </w:p>
    <w:bookmarkEnd w:id="48"/>
    <w:bookmarkStart w:name="z5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Критерии оценки организаций образования, реализующих общеобразовательные учебные программы дошкольного воспитания и обучения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Критерии к содержанию дошкольного воспитания и обучения с ориентиром на результаты воспитания и обучения: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 и типовому учебному плану дошкольного воспитания и обучения (далее-ТУП ДВО),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осуществление образовательной деятельности в соответствии с типовой учебной программой дошкольного воспитания и обучения (далее – типовая учебная программа ДВО),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 и образовательными программами (вариативной, индивидуальной, адаптированной, дополнительной);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соблюдение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дошкольных организаций (далее-Типовые правила), утвержденных приказом Министра просвещения Республики Казахстан от 31 августа 2022 года № 385 (зарегистрирован в Реестре государственной регистрации нормативных правовых актов под № 29329);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и анализ результатов мониторинга (стартовый) развития воспитанников;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и анализ результатов мониторинга достижений воспитанников (итоговый) с учетом возраста детей согласно приложению к Типовой учебной программе.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Критерии к максимальному объему учебной нагрузки воспитанников: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и соблюдение требований к максимальному объему учебной нагрузки воспитанников, установленных в ТУП ДВО;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Требования к сроку воспитания и обучения: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соблюдение требований при формировании возрастных групп с учетом возраста детей;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сроков освоения типовой учебной программы ДВО до приема воспитанника в 1 класс.</w:t>
      </w:r>
    </w:p>
    <w:bookmarkEnd w:id="61"/>
    <w:bookmarkStart w:name="z6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Критерии оценки организаций образования, реализующих общеобразовательные учебные программы начального, основного среднего и общего среднего образования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Критерии к содержанию начального, основного среднего и общего среднего образования с ориентиром на результаты обучения: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наличие и соответствие рабочего учебного плана, расписаний занятий, утвержденных руководителем организации образования, требованиям государственных общеобязательных стандартов начального, основного среднего и общего среднего образования,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 и типовым учебным планам начального, основного среднего и общего среднего образования (далее – ТУП), утвержденным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приказом 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2) освоение базового содержания учебных предметов,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приказами Министра образования и науки Республики Казахстан от 3 апреля 2013 года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 в Реестре государственной регистрации нормативных правовых актов под № 8424), Министра просвещения Республики Казахстан от 16 сентября 2022 года </w:t>
      </w:r>
      <w:r>
        <w:rPr>
          <w:rFonts w:ascii="Times New Roman"/>
          <w:b w:val="false"/>
          <w:i w:val="false"/>
          <w:color w:val="000000"/>
          <w:sz w:val="28"/>
        </w:rPr>
        <w:t>№ 399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учебных программ по общеобразовательным предметам и курсам по выбору уровней начального, основного среднего и общего среднего образования" (зарегистрирован в Реестре государственной регистрации нормативных правовых актов под № 29767);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ценностей;</w:t>
      </w:r>
    </w:p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разнообразных форм внеурочной деятельности в совокупности,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реализация профильного обучения с учетом индивидуальных интересов и потребностей обучающихся (углубленный и стандартный уровни обучения);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учебного процесса с учетом особых образовательных потребностей и индивидуальных возможностей обучающихся;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реализация курсов по выбору и факультативов вариативного компонента, осуществляемого в соответствии с ТУП;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изучение обязательного учебного курса "Основы безопасности жизнедеятельности";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обязательного учебного курса "Правила дорожного движения";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соблюдение квалификационных требований, предъявляемых к образовательной деятельности организаций, предоставляющих начальное, основное среднее, общее среднее, техническое и профессиональное, послесреднее, духовное образование, и перечня документов, подтверждающих соответствие им (далее – Квалификационные требования),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24 ноября 2022 года № 473 (зарегистрирован в Реестре нормативных правовых актов под № 30721).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12 с изменением, внесенным Приказ Министра просвещения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101-НҚ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Критерии к максимальному объему учебной нагрузки обучающихся начального, основного среднего и общего среднего образования:</w:t>
      </w:r>
    </w:p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и соблюдение максимального объема недельной учебной нагрузки обучающихся;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установленной ТУП;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требований к делению классов на группы, в том числе с учетом особенностей обучающихся с особыми образовательными потребностями в рамках инклюзивного образования.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Критерии к уровню подготовки обучающихся: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ОП и требованиями государственных общеобязательных стандартов начального, основного среднего и общего среднего образования,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осуществление оценки учебных достижений обучающихся в соответствии с критериями оценки знаний обучающихся,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13137), и соблюдение требований формативного и суммативного оценивания;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выполнение требований инклюзивного образования, при обучении обучающихся с особыми образовательными потребностями в соответствии с требованиями государственных общеобязательных стандартов начального, основного среднего и общего среднего образования,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 (коррекция нарушения развития и социальной адаптации);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оценивание результатов обучения по определению достижений обучающимися 4, 9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образования.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Критерии к сроку обучения: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соблюдение требований к срокам освоения общеобразовательных учебных программ соответствующих уровней;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требований к продолжительности учебного года по классам и продолжительности каникулярного времени в календарном году.</w:t>
      </w:r>
    </w:p>
    <w:bookmarkEnd w:id="83"/>
    <w:bookmarkStart w:name="z93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Критерии оценки организаций образования, реализующих образовательные программы технического и профессионального, послесреднего образования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Критерии к содержанию технического и профессионального, послесреднего образования с ориентиром на результаты обучения: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наличие и соответствие плана работы (по направлениям деятельности) на учебный год, разработанного и утвержденного согласно Перечню документов, обязательных для ведения педагогами организаций среднего, технического и профессионального, послесреднего образования, и их формы,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6 апреля 2020 года № 130 (зарегистрирован в Реестре государственной регистрации нормативных правовых актов под № 20317) содержанию образовательных программ технического и профессионального, послесреднего образования по: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изучению общеобразовательных, общегуманитарных, общепрофессиональных, специальных дисциплин или изучение общеобразовательных дисциплин, базовых и профессиональных модулей;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выполнению лабораторно-практических занятий;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прохождению производственного обучения и профессиональной практики;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сдаче промежуточной и итоговой аттестации;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выполнению курсовой и дипломной (письменной или практической) работы, если иное не предусмотрено рабочими учебными программами и планом;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разработанных организациями технического и профессионального, послесреднего образования (далее – ТиППО)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профессионального, послесреднего образования,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29031), профессиональных стандартов (при наличии), профессиональных стандартов WorldSkills (Ворлдскилс) (при наличии);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наличие разработанных рабочих учебных планов на основе моделей учебного плана технического и профессионального образования (далее-ТиПО), согласно приложениям 1, 2 государственного общеобязательного стандарта технического и профессионального,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утвержденных организацией ТиППО рабочих учебных программ по всем дисциплинам и (или) модулям учебного плана с ориентиром на результаты обучения;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реализация индивидуального учебного плана и специальной учебной программы для лиц с особыми образовательными потребностями (при наличии), с учетом особенностей их психофизического развития и индивидуальных возможностей обучающихся;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соответствие перечня и объема обязательных общеобразовательных дисциплин, а также дисциплин углубленного и стандартного уровней обучения с учетом профиля специальности по направлениям: общественно-гуманитарное, естественно-математическое (для организаций технического и профессионального образования);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(для организаций послесреднего образования);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изучение общегуманитарных, социально-экономических дисциплин или базовых модулей, а также профессиональных модулей (за исключением военных специальностей);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профессионального, послесреднего образования,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проведение оценки достижений результатов обучения посредством различных видов контроля: текущего контроля успеваемости, промежуточной и итоговой аттестации;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наличие разработанных специальных учебных программ для обучения лиц с особыми образовательными потребностями в условиях инклюзивного образования (при наличии лиц c несохранным интеллектом), предусматривающих частичное или полное освоение образовательной программы ТиПО, с учетом особенностей психофизического развития и индивидуальных возможностей обучающихся;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(при наличии лиц c сохранным интеллектом) на основе образовательной программы по специальности ТиПО, с учетом физических нарушений и индивидуальных возможностей обучающихся.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изменением, внесенным приказом и.о. Министра просвещения РК от 27.06.2023 </w:t>
      </w:r>
      <w:r>
        <w:rPr>
          <w:rFonts w:ascii="Times New Roman"/>
          <w:b w:val="false"/>
          <w:i w:val="false"/>
          <w:color w:val="000000"/>
          <w:sz w:val="28"/>
        </w:rPr>
        <w:t>№ 183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Критерии к максимальному объему учебной нагрузки обучающихся: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и соблюдение требований к максимальному объему учебной нагрузки обучающихся в неделю, включая обязательную учебную нагрузку при очной форме обучения, а также факультативные занятия и консультации;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объема учебного времени на обязательное обучение;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объема учебной нагрузки обучающегося по результатам обучения, осваиваемых им по каждой дисциплине и (или) модулю или другим видам учебной работы;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соблюдение объема учебного времени обязательных учебных занятий для вечерней формы обучения не менее 70 %, для заочной формы обучения - не менее 30 % от соответствующего объема учебного времени, предусмотренного для очной формы обучения.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Критерии к уровню подготовки обучающихся определяемых дескрипторами национальной рамки квалификаций, отраслевых рамок квалификаций и профессиональных стандартов;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профессионального, послесреднего образования,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29031).</w:t>
      </w:r>
    </w:p>
    <w:bookmarkEnd w:id="1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организаций образования</w:t>
            </w:r>
          </w:p>
        </w:tc>
      </w:tr>
    </w:tbl>
    <w:bookmarkStart w:name="z121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для оценивания деятельности организаций образования, реализующих общеобразовательные учебные программы дошкольного обучения и воспитания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Приказ Министра просвещения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101-НҚ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оценивания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Измерители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Оснащенность оборудованием и мебелью организаций образования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условий для лиц с особыми образовательными потребностями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просвещения Республики Казахстан от 29 апреля 2025 года № 92 "Об утверждении Правил деятельности службы психолого-педагогического сопровождения в организациях образования" (зарегистрирован в Реестре государственной регистрации нормативных правовых актов под № 36047) (далее – приказ № 92)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– 99%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94%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Обеспеченность учебно-методическими комплексами для дошкольных организаций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наполняемости возрастных групп (в разрезе групп)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результатов опроса родителей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подготовки воспитанников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подготовки воспитанников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подготовки воспитанников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подготовки воспитанников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результатов опроса педагогов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both"/>
      </w:pPr>
      <w:bookmarkStart w:name="z122" w:id="112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 _______________________________________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наличии)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организаций образования</w:t>
            </w:r>
          </w:p>
        </w:tc>
      </w:tr>
    </w:tbl>
    <w:bookmarkStart w:name="z124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для оценивания деятельности организаций образования, реализующих общеобразовательные учебные программы начального, основного среднего и общего среднего образования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с изменениями, внесенными приказами Министра просвещения РК от 15.05.2024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 (вводится в действие по истечении шестидесяти календарных дней после дня его первого официального опубликования); от 20.04.2026 </w:t>
      </w:r>
      <w:r>
        <w:rPr>
          <w:rFonts w:ascii="Times New Roman"/>
          <w:b w:val="false"/>
          <w:i w:val="false"/>
          <w:color w:val="ff0000"/>
          <w:sz w:val="28"/>
        </w:rPr>
        <w:t>№ 101-НҚ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оценивания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Измерители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просвещения Республики Казахстан от 24 ноября 2022 года № 473 "Об утверждении квалификационных требований, предъявляемых к образовательной деятельности организаций образования, за исключением организаций высшего и послевузовского образования, и перечень документов, подтверждающих соответствие им" (зарегистрирован в Реестре государственной регистрации нормативных правовых актов под № 30721) (далее – приказ № 473)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более 45 %, гимназий более 50 %;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более 30 %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от 35 до 44 %, гимназий от 40 до 49 %;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от 25 до 29 %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от 25 до 34 %, гимназий от 30 до 39 %;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от 20 до 24 %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менее 25 %, гимназий менее 30 %;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менее 20%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473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общеобразовательных школ, школ-гимназии, школ-лицеев более 55 %, для лицеев более 60 %, из них доля педагогов естественно-математического направления более 50 %, для гимназий более 60 %, из них доля педагогов общественно-гуманитарного направления более 50 %,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специализированных организаций образования для одаренных лиц более 65 %,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более 35 %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от 45 % до 54 %, лицеи от 50 % до 59 %, из них доля педагогов естественно-математического направления от 40 % до 49 %, гимназий от 50 % до 59 %, из них доля педагогов общественно-гуманитарного направления от 40 % до 49 %, специализированные организации образования для одаренных лиц от 55 % до 64 %,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от 30 % до 34 %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от 35 % до 44 %, лицеи от 40 % до 49 %, из них доля педагогов естественно-математического направления от 30 % до 39 %,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гимназий от 40 % до 49 %, из них доля педагогов общественно-гуманитарного направления от 30 % до 39 %, специализированные организации образования для одаренных лиц от 45 % до 54 %,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от 25 до 29 %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полнокомплектных организаций образования: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общеобразовательные школы, школы-гимназии, школы-лицеи менее 35%, лицеи менее 40 %, из них доля педагогов естественно-математического направления менее 30%, гимназий менее 40 %, из них доля педагогов общественно-гуманитарного направления менее 30 %, специализированные организации образования для одаренных лиц менее 45 %,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малокомплектных организаций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школы менее 25%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Оснащенность оборудованием и мебелью организаций образования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№ 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– 99%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94%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января 2016 года № 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(зарегистрирован в Реестре государственной регистрации нормативных правовых актов под № 13070), от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 мая 2020 года № 216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обучения (оценка качества знаний, умений и навыков)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итогам компьютерного тестирования доля положительных ответов по всем тестируемым направлениям составляет от 85 % до 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итогам компьютерного тестирования доля положительных ответов по всем тестируемым направлениям составляет от 65 % до 84 %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итогам компьютерного тестирования доля положительных ответов по всем тестируемым направлениям составляет от 40% до 64 %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итогам компьютерного тестирования доля положительных ответов по всем тестируемым направлениям составляет менее 40 %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результатов опроса обучающихся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результатов опроса педагогов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результатов опроса родителей (законных представителей)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both"/>
      </w:pPr>
      <w:bookmarkStart w:name="z153" w:id="122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 _______________________________________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наличии)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</w:t>
            </w:r>
          </w:p>
        </w:tc>
      </w:tr>
    </w:tbl>
    <w:bookmarkStart w:name="z155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для оценивания деятельности организаций образования, реализующих образовательные программы технического и профессионального, послесреднего образования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с изменениями, внесенными приказом Министра просвещения РК от 15.05.2024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оценивания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Измерители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прошедших курсов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и мастеров производственного обучения, для которых основным местом работы является лицензиат, от общего числа педагогов по подготавливаемым специальностям, включенным в реестр образовательных программ (за исключением рабочих квалификаций)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70 - 84 %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70 %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по общеобразовательным дисциплинам организаций образования, для которых основным местом работы является лицензиат, от общего числа педагогов по общеобразовательным дисциплинам по подготавливаемым специальностям, включенным в реестр образовательных программ (для рабочих квалификаций)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50 - 74 %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для организаций образования, реализующих образовательные программы в сфере искусства и культуры, для которых основным местом работы является лицензиат, от общего числа педагогов по подготавливаемым специальностям, включенным в реестр образовательных программ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50 - 74 %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педагогов-экспертов, педагогов-исследователей, педагогов-мастеров и (или) лиц, имеющих степень магистра, доктора философии (PhD), доктора по профилю, ученую степень доктора наук, кандидата наук, доктора философии (PhD), от числа педагогов по подготавливаемым специальностям, включенным в реестр образовательных программ, для которых основным местом работы является лицензиат (для технического и профессионального образования)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30 - 64 %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30 %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педагогов-экспертов, педагогов-исследователей, педагогов-мастеров и (или) лиц, имеющих степень магистра, доктора философии (PhD), доктора по профилю, ученую степень доктора наук, кандидата наук, доктора философии (PhD), от числа педагогов по подготавливаемы специальностям, включенным в реестр образовательных программ, для которых основным местом работы является лицензиат (для послесреднего образования)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40 - 69 %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40 %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специальных дисциплин и мастеров производственного обучения, прошедших стажировку в организациях и/или на производстве объемом не менее 36 часов за последние 3 года, от числа педагогов по подготавливаемым специальностям, включенным в реестр образовательных программ (педагогов по специальности), для которых основным местом работы является лицензиатобразования)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10 - 54 %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10 %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и мастеров производственного обучения, имеющих степень магистра, ученую степень доктора философии (PhD)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10 - 54 %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10 %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проживания студентов, наличие собственных либо принадлежащих на праве хозяйственного ведения, или оперативного управления, или доверительного управления, или на праве аренды на полный период обучения общежитий, и/или хостелов, и/или гостиницы, обеспечивающих проживание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30 - 64 %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30 %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трудоустройстве и занятости выпускников организации образования по специальности, при этом доля трудоустроенных и занятых от общего числа выпускников по специальности в течение года выпуска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75 - 87 %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75 %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Оснащенность оборудованием и мебелью организаций образования в соответствии с приказом Министра образования и науки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07 марта 2012 года № 97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(зарегистрирован в Реестре государственной регистрации нормативных правовых актов под № 7574)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библиотечного фонда учебной и научной литературы в соответствии с рабочим учебным планом по отношению к контингенту обучающихся, в том числе по языкам обучения, на полный период обучения по подготавливаемым специальностям, включенным в реестр образовательных программ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95 - 99 %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80 - 94 %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80 %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результатов опроса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предоставляемых образовательных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результатов опроса педагогов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результатов опроса родителей (законных представителей)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подготовки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результатов опроса работодателей, руководителей баз производственной практики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80 % до 100% респондентов удовлетворены уровнем компетентности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65% до 79 % респондентов удовлетворены уровнем компетентности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50 % до 64 % респондентов удовлетворены уровнем компетентности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50 % респондентов удовлетворены уровнем компетентности обучающихся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both"/>
      </w:pPr>
      <w:bookmarkStart w:name="z156" w:id="124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 _______________________________________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наличии)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организаций образования</w:t>
            </w:r>
          </w:p>
        </w:tc>
      </w:tr>
    </w:tbl>
    <w:bookmarkStart w:name="z158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оценивания</w:t>
      </w:r>
    </w:p>
    <w:bookmarkEnd w:id="125"/>
    <w:p>
      <w:pPr>
        <w:spacing w:after="0"/>
        <w:ind w:left="0"/>
        <w:jc w:val="both"/>
      </w:pPr>
      <w:bookmarkStart w:name="z159" w:id="12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 образования)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оценивания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оценивания измерителя, соответствующего организации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баллов</w:t>
            </w:r>
          </w:p>
        </w:tc>
      </w:tr>
    </w:tbl>
    <w:bookmarkStart w:name="z16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Для оценивания результатов деятельности организации образования выделяются пять уровней качества предоставления образовательных услуг:</w:t>
      </w:r>
    </w:p>
    <w:bookmarkEnd w:id="127"/>
    <w:bookmarkStart w:name="z16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образцовый – от 40 до 45 баллов, хороший – от 35 до 39 баллов, требует улучшения – от 30 до 34 баллов, низкий – менее 30 баллов - для организаций образования, реализующих общеобразовательные программы дошкольного воспитания и обучения;</w:t>
      </w:r>
    </w:p>
    <w:bookmarkEnd w:id="128"/>
    <w:bookmarkStart w:name="z16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образцовый – от 55 до 65 баллов, хороший – от 45 до 54 балла, требует улучшения – от 35 до 44 балла, низкий – менее 35 баллов – для организаций образования, реализующих общеобразовательные программы начального, основного среднего и общего среднего образования;</w:t>
      </w:r>
    </w:p>
    <w:bookmarkEnd w:id="129"/>
    <w:bookmarkStart w:name="z16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образцовый – от 65 до 75 баллов, хороший – от 55 до 64 балла, требует улучшения – от 40 до 54 балла, низкий – менее 40 баллов – для организаций образования, реализующих образовательные программы технического и профессионального образования;</w:t>
      </w:r>
    </w:p>
    <w:bookmarkEnd w:id="130"/>
    <w:bookmarkStart w:name="z16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образцовый – от 70 до 80 баллов, хороший – от 60 до 69 баллов, требует улучшения – от 45 до 59 баллов, низкий – менее 45 баллов – для организаций образования, реализующих образовательные программы послесреднего образования.</w:t>
      </w:r>
    </w:p>
    <w:bookmarkEnd w:id="131"/>
    <w:p>
      <w:pPr>
        <w:spacing w:after="0"/>
        <w:ind w:left="0"/>
        <w:jc w:val="both"/>
      </w:pPr>
      <w:bookmarkStart w:name="z165" w:id="132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 _______________________________________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наличии) (подпись)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