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da0a" w14:textId="ea7d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организаций дошкольного, среднего, технического 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5 декабря 2022 года № 486. Зарегистрирован в Министерстве юстиции Республики Казахстан 9 декабря 2022 года № 31053.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Критерии оценки организаций дошкольного, среднего, технического и профессионального, послесреднего образования согласно приложению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 просвещения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 № 486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организаций дошкольного, среднего, технического и профессионального, послесреднего образования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организаций дошкольного, среднего, технического и профессионального, послесреднего образования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с целью использования их при осуществлении самооценки образовательной деятельности организаций образования.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организаций образования – совокупность требований, утвержденных нормативными правовыми актами в области образования, используемых для определения оценки организаций образования;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 оценивания – признаки и конкретные измерители, на основании которых проводится оценка учебных достижений обучающихся;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>Приказ Министра просвещения Республики Казахстан от 20 апреля 2026 года № 101-НҚ 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комплексное тестирование – форма экзамена, проводимого одновременно по нескольким учебным дисциплинам с применением информационно-коммуникационных технологий;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обучения – подтвержденный оценкой объем знаний, умений, навыков, приобретенных, демонстрируемых обучающимся по освоению образовательной программы, и сформированные ценности и отношения;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учебная программа – программа, определяющая по каждому учебному предмету, каждой учебной дисциплине и (или) модулю содержание и объем знаний, умений, навыков и компетенций, подлежащих освоению;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учебный план – документ, регламентирующий перечень, последовательность, объем учебных предметов, учебных дисциплин и (или) модулей, профессиональной практики, иных видов учебной деятельности обучающихся соответствующего уровня образования и формы контроля.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Критерии оценки организаций образования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к периоду оценивания: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ежегодная оценка организаций образования, не являющаяся предшествующей государственной аттестации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проводится в организациях образования без процедуры оценивания результатов обучения, при этом оцениваемым периодом является полный учебный год с учетом итоговой аттестации обучающихся;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организаций образования, предшествующая государственной аттестации, проводится в организациях образования с применением процедуры оценивания результатов обучения, при этом оцениваемым периодом являются предыдущие два учебных года и текущий учебный год за один месяц до начала государственной аттестации.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оценивания результатов обучения осуществляются по следующим конкретным измерителям: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оценивание результатов обучения проводится среди обучающихся 4, 9 классов по технологии комплексного тестирования в компьютерном формате (далее – компьютерное тестирование), разработанного организацией по вопросам тестирования, определенной уполномоченным органом в области образования;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компьютерное тестирование проводится при участии должностных лиц ведомства уполномоченного органа в области образования и его территориальными подразделениями в качестве наблюдателей;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проведении оценивания результатов обучения для обучающихся создаются единые условия и равные возможности для демонстрации уровня своих знаний, умений и навыков;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компьютерное тестирование проводится при участии в нем не менее 90 % (для организаций образования, общее количество выпускников, которых составляет 10 или менее обучающихся – не менее 80 %) обучающихся от списочного состава контингента определенного уровня образования, подлежащих оцениванию результатов обучения;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дистанционном обучении обучающихся 4, 9 классов, подлежащих оцениванию результатов обучения по причине карантина, чрезвычайных ситуаций социального, природного и техногенного характера, компьютерное тестирование переносится на срок до снятия ограничительных мер соответствующих государственных органов;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обучающиеся освобождаются от процедуры компьютерного тестирования и не включаются в списочный состав контингента обучающихся, подлежащих оцениванию результатов обучения в следующих случаях на основании: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психолого-медико-педагогической консультации (для детей с особыми образовательными потребностями);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врачебно-консультационной комиссии по состоянию здоровья или положительных результатов полимеразной цепной реакции в период оценки организации образования;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приказа Управления образования об участии в олимпиадах, конкурсах и соревнованиях согласно Перечню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декабря 2011 года № 514 (зарегистрирован в Реестре государственной регистрации нормативных правовых актов под № 7355);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шкала оценок при компьютерном тестировании для обучающихся организаций образования, реализующих общеобразовательные учебные программы начального, основного среднего (в процентном соотношении), определяется следующим образом: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85-100 %;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65-84 %;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40-64 %;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40 % правильных ответов от числа вопросов в экзаменационном материале;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компьютерного тестирования оцениваются по цифровой пятибалльной системе, при этом процедура апелляции не предусматривается;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результаты оценки уровня подготовки обучающихся считаются соответствующими требованиям государственных общеобязательных стандартов начального, основного среднего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29031), когда не менее 40 % обучающихся от списочного состава контингента, указанного в подпункте 4) настоящего пункта, определены организацией образования правильно ответившими не ниже, чем на оценку "удовлетворительно".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критериям оценивания организаций образования применяются измерители, соответствующие одному из уровней и баллу "образцовый" - 5, "хороший" - 4, "требующий улучшения" - 3, "низкий" - 2.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Измерители к критериям оценивания организаций образования применяются в соответствии с приложениями 1, 2, 3, 4 к настоящим Критериям.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Уровень деятельности организации образования определяется по общей сумме баллов критериев оценивания.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образовательная деятельность организации образования не соответствует требованиям государственного общеобязательного стандарта образования, при оценивании деятельности организаций образования итоговая сумма баллов снижается на 50%.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определения уровня удовлетворенности предоставляемыми образовательными услугами, по форме, определенной уполномоченным органом в области образования, проводится опрос в онлайн формате сотрудниками территориальных подразделений ведомства уполномоченного органа в области образования: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образования, реализующих общеобразовательные учебные программы дошкольного воспитания и обучения –педагогов, родителей (законных представителей) воспитанников предшкольного возраста; при отсутствии групп предшкольного возраста - у родителей (законных представителей) воспитанников старшего возраста;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образования, реализующих общеобразовательные учебные программы начального, основного среднего образования –педагогов, обучающихся и родителей (законных представителей) обучающихся 4, 9 классов; при отсутствии в организации образования выпускных классов – обучающихся и родителей (законных представителей) старших классов;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образования, реализующих образовательные программы технического и профессионального, послесреднего образования – педагогов, работодателей, руководителей баз производственной практики и обучающихся выпускных курсов; при отсутствии в организации образования выпускных курсов – обучающихся старших курсов.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 педагогов, работодателей, руководителей баз производственной практики проводится при участии в нем не менее 90 % респондентов.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 обучающихся, родителей (законных представителей) обучающихся (воспитанников) проводится при участии в нем не менее 90 % респондентов (для организаций образования, общее количество обучающихся (воспитанников), которых составляет 10 или менее обучающихся (воспитанников) – не менее 80 %).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Критерии оценки организаций образования, реализующих общеобразовательные учебные программы дошкольного воспитания и обучения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Критерии к содержанию дошкольного воспитания и обучения с ориентиром на результаты воспитания и обучения: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рабочих учебных планов и организованной деятельности требованиям государственного общеобязательного стандарта дошкольного воспитания и обучения,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и типовому учебному плану дошкольного воспитания и обучения (далее-ТУП ДВО),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2012 года № 557 (зарегистрирован в Реестре государственной регистрации нормативных правовых актов под № 8275);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образовательной деятельности в соответствии с типовой учебной программой дошкольного воспитания и обучения (далее – типовая учебная программа ДВО),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(зарегистрирован в Реестре государственной регистрации нормативных правовых актов под № 14235) и образовательными программами (вариативной, индивидуальной, адаптированной, дополнительной);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дошкольных организаций (далее-Типовые правила), утвержденных приказом Министра просвещения Республики Казахстан от 31 августа 2022 года № 385 (зарегистрирован в Реестре государственной регистрации нормативных правовых актов под № 29329);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результатов обучения воспитанников предшкольного возраста, обеспечивающих мониторинг развития ребенка и являющихся основой планирования его индивидуального развития;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и анализ результатов мониторинга (стартовый) развития воспитанников;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и анализ результатов мониторинга достижений воспитанников (итоговый) с учетом возраста детей согласно приложению к Типовой учебной программе.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Критерии к максимальному объему учебной нагрузки воспитанников: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и соблюдение требований к максимальному объему учебной нагрузки воспитанников, установленных в ТУП ДВО;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Требования к сроку воспитания и обучения: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требований при формировании возрастных групп с учетом возраста детей;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сроков освоения типовой учебной программы ДВО до приема воспитанника в 1 класс.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Критерии оценки организаций образования, реализующих общеобразовательные учебные программы начального, основного среднего и общего среднего образования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Критерии к содержанию начального, основного среднего и общего среднего образования с ориентиром на результаты обучения: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и соответствие рабочего учебного плана, расписаний занятий, утвержденных руководителем организации образования, требованиям государственных общеобязательных стандартов начального, основного среднего и общего среднего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и типовым учебным планам начального, основного среднего и общего среднего образования (далее – ТУП),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(зарегистрирован в Реестре государственной регистрации нормативных правовых актов под № 8170).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освоение базового содержания учебных предметов, осуществляемого в соответствии с типовыми учебными программами по общеобразовательным предметам (далее – типовые учебные программы ОП), утвержденными приказами Министра образования и науки Республики Казахстан от 3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 в Реестре государственной регистрации нормативных правовых актов под № 8424), Министра просвещения Республики Казахстан от 16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учебных программ по общеобразовательным предметам и курсам по выбору уровней начального, основного среднего и общего среднего образования" (зарегистрирован в Реестре государственной регистрации нормативных правовых актов под № 29767);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воспитательной работы, направленной на решение вопросов познания и освоения обучающимися субъективно новых знаний, на изучение национальных традиций, культуры и привитие общечеловеческих ценностей;</w:t>
      </w: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разнообразных форм внеурочной деятельности в совокупности, обеспечивающей реализацию духовно-нравственного, гражданско-патриотического, художественно-эстетического, трудового и физического воспитания обучающихся;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профильного обучения с учетом индивидуальных интересов и потребностей обучающихся (углубленный и стандартный уровни обучения);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учебного процесса с учетом особых образовательных потребностей и индивидуальных возможностей обучающихся;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курсов по выбору и факультативов вариативного компонента, осуществляемого в соответствии с ТУП;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изучение обязательного учебного курса "Основы безопасности жизнедеятельности";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обязательного учебного курса "Правила дорожного движения";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соблюдение квалификационных требований, предъявляемых к образовательной деятельности организаций, предоставляющих начальное, основное среднее, общее среднее, техническое и профессиональное, послесреднее, духовное образование, и перечня документов, подтверждающих соответствие им (далее – Квалификационные требования),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24 ноября 2022 года № 473 (зарегистрирован в Реестре нормативных правовых актов под № 30721).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изменением, внесенным Приказ Министра просвещения РК от 20.04.2026 </w:t>
      </w:r>
      <w:r>
        <w:rPr>
          <w:rFonts w:ascii="Times New Roman"/>
          <w:b w:val="false"/>
          <w:i w:val="false"/>
          <w:color w:val="ff0000"/>
          <w:sz w:val="28"/>
        </w:rPr>
        <w:t>№ 101-НҚ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Критерии к максимальному объему учебной нагрузки обучающихся начального, основного среднего и общего среднего образования: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и соблюдение максимального объема недельной учебной нагрузки обучающихся;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и соблюдение общего объема учебной нагрузки обучающихся, составляющей инвариантный и вариативный (коррекционный компонент для специальной организации образования) компоненты, а также недельной и годовой учебной нагрузки по классам, установленной ТУП;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требований к делению классов на группы, в том числе с учетом особенностей обучающихся с особыми образовательными потребностями в рамках инклюзивного образования.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Критерии к уровню подготовки обучающихся: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уровень подготовки обучающихся (ожидаемые результаты обучения) по каждой образовательной области (и учебным предметам) соответствующего уровня образования в соответствии с типовыми учебными программами ОП и требованиями государственных общеобязательных стандартов начального, основного среднего и общего среднего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оценки учебных достижений обучающихся в соответствии с критериями оценки знаний обучающихся,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52 (зарегистрирован в Реестре государственной регистрации нормативных правовых актов под № 13137), и соблюдение требований формативного и суммативного оценивания;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выполнение требований инклюзивного образования, при обучении обучающихся с особыми образовательными потребностями в соответствии с требованиями государственных общеобязательных стандартов начального, основного среднего и общего среднего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(коррекция нарушения развития и социальной адаптации);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оценивание результатов обучения по определению достижений обучающимися 4, 9 классов ожидаемых результатов обучения и освоения образовательных учебных программ, предусмотренных требованиями государственного общеобразовательного стандарта соответствующего уровня образования.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Критерии к сроку обучения: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требований к срокам освоения общеобразовательных учебных программ соответствующих уровней;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требований к продолжительности учебного года по классам и продолжительности каникулярного времени в календарном году.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Критерии оценки организаций образования, реализующих образовательные программы технического и профессионального, послесреднего образования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Критерии к содержанию технического и профессионального, послесреднего образования с ориентиром на результаты обучения: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и соответствие плана работы (по направлениям деятельности) на учебный год, разработанного и утвержденного согласно Перечню документов, обязательных для ведения педагогами организаций среднего, технического и профессионального, послесреднего образования, и их формы,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апреля 2020 года № 130 (зарегистрирован в Реестре государственной регистрации нормативных правовых актов под № 20317) содержанию образовательных программ технического и профессионального, послесреднего образования по: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изучению общеобразовательных, общегуманитарных, общепрофессиональных, специальных дисциплин или изучение общеобразовательных дисциплин, базовых и профессиональных модулей;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выполнению лабораторно-практических занятий;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прохождению производственного обучения и профессиональной практики;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сдаче промежуточной и итоговой аттестации;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выполнению курсовой и дипломной (письменной или практической) работы, если иное не предусмотрено рабочими учебными программами и планом;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изучению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разработанных организациями технического и профессионального, послесреднего образования (далее – ТиППО) образовательных программ с участием работодателей на основе требований государственного общеобязательного стандарта технического и профессионального, послесреднего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29031), профессиональных стандартов (при наличии), профессиональных стандартов WorldSkills (Ворлдскилс) (при наличии);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разработанных рабочих учебных планов на основе моделей учебного плана технического и профессионального образования (далее-ТиПО), согласно приложениям 1, 2 государственного общеобязательного стандарта технического и профессионального,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утвержденных организацией ТиППО рабочих учебных программ по всем дисциплинам и (или) модулям учебного плана с ориентиром на результаты обучения;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индивидуального учебного плана и специальной учебной программы для лиц с особыми образовательными потребностями (при наличии), с учетом особенностей их психофизического развития и индивидуальных возможностей обучающихся;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соответствие перечня и объема обязательных общеобразовательных дисциплин, а также дисциплин углубленного и стандартного уровней обучения с учетом профиля специальности по направлениям: общественно-гуманитарное, естественно-математическое (для организаций технического и профессионального образования);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 (для организаций послесреднего образования);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изучение общегуманитарных, социально-экономических дисциплин или базовых модулей, а также профессиональных модулей (за исключением военных специальностей);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и прохождение производственного обучения и профессиональной практики в соответствии с требованиями государственного общеобязательного стандарта технического и профессионального, послесреднего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оценки достижений результатов обучения посредством различных видов контроля: текущего контроля успеваемости, промежуточной и итоговой аттестации;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наличие разработанных специальных учебных программ для обучения лиц с особыми образовательными потребностями в условиях инклюзивного образования (при наличии лиц c несохранным интеллектом), предусматривающих частичное или полное освоение образовательной программы ТиПО, с учетом особенностей психофизического развития и индивидуальных возможностей обучающихся;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наличие разработанных индивидуальных учебных программ и планов для обучения лиц с особыми образовательными потребностями в условиях инклюзивного образования (при наличии лиц c сохранным интеллектом) на основе образовательной программы по специальности ТиПО, с учетом физических нарушений и индивидуальных возможностей обучающихся.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и.о. Министра просвещения РК от 27.06.2023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Критерии к максимальному объему учебной нагрузки обучающихся: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и соблюдение требований к максимальному объему учебной нагрузки обучающихся в неделю, включая обязательную учебную нагрузку при очной форме обучения, а также факультативные занятия и консультации;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объема учебного времени на обязательное обучение;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объема учебной нагрузки обучающегося по результатам обучения, осваиваемых им по каждой дисциплине и (или) модулю или другим видам учебной работы;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объема учебного времени обязательных учебных занятий для вечерней формы обучения не менее 70 %, для заочной формы обучения - не менее 30 % от соответствующего объема учебного времени, предусмотренного для очной формы обучения.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Критерии к уровню подготовки обучающихся определяемых дескрипторами национальной рамки квалификаций, отраслевых рамок квалификаций и профессиональных стандартов;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Критерии к соблюдению сроков освоения образовательных программ в соответствии с требованиями государственного общеобязательного стандарта технического и профессионального, послесреднего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 образования</w:t>
            </w:r>
          </w:p>
        </w:tc>
      </w:tr>
    </w:tbl>
    <w:bookmarkStart w:name="z12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оценивания деятельности организаций образования, реализующих общеобразовательные учебные программы дошкольного обучения и воспитания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 Министра просвещения РК от 20.04.2026 </w:t>
      </w:r>
      <w:r>
        <w:rPr>
          <w:rFonts w:ascii="Times New Roman"/>
          <w:b w:val="false"/>
          <w:i w:val="false"/>
          <w:color w:val="ff0000"/>
          <w:sz w:val="28"/>
        </w:rPr>
        <w:t>№ 101-НҚ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имеющих высшее (послевузовское) педагогическое образование по соответствующему профилю или документ, подтверждающий педагогическую переподготовку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80 - 94 %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которые не реже одного раза в пять лет повышали/подтверждали уровень квалификационной категории (в том числе руководителей не реже одного раза в три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80 - 94 %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прошедших курсы повышения квалификации педагогов (в том числе руководителей, заместителей руководителя) не реже одного раза в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80 - 94 %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Оснащенность оборудованием и мебелью организаций образования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80 - 94 %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условий для лиц с особыми образовательными потребностями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29 апреля 2025 года № 92 "Об утверждении Правил деятельности службы психолого-педагогического сопровождения в организациях образования" (зарегистрирован в Реестре государственной регистрации нормативных правовых актов под № 36047) (далее – приказ № 92)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– 99%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– 94%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Обеспеченность учебно-методическими комплексами для дошкольных организаций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мая 2020 года № 216 (зарегистрирован в Реестре государственной регистрации нормативных правовых актов под № 20708)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80 - 94 %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наполняемости возрастных групп (в разрезе групп)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80 - 94 %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 опроса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80 % до 100% респондентов удовлетворены уровнем подготовки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65% до 79 % респондентов удовлетворены уровнем подготовки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50 % до 64 % респондентов удовлетворены уровнем подготовки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50 % респондентов удовлетворены уровнем подготовки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 опроса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80 % до 100%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65% до 79 %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50 % до 64 %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bookmarkStart w:name="z122" w:id="112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 образования</w:t>
            </w:r>
          </w:p>
        </w:tc>
      </w:tr>
    </w:tbl>
    <w:bookmarkStart w:name="z12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оценивания деятельности организаций образования, реализующих общеобразовательные учебные программы начального, основного среднего и общего среднего образования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приказами Министра просвещения РК от 15.05.2024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шестидесяти календарных дней после дня его первого официального опубликования); от 20.04.2026 </w:t>
      </w:r>
      <w:r>
        <w:rPr>
          <w:rFonts w:ascii="Times New Roman"/>
          <w:b w:val="false"/>
          <w:i w:val="false"/>
          <w:color w:val="ff0000"/>
          <w:sz w:val="28"/>
        </w:rPr>
        <w:t>№ 101-НҚ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имеющих высшее (послевузовское) педагогическое образование по соответствующему профилю или документ, подтверждающий педагогическую переподготовку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80 - 94 %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которые не реже одного раза в пять лет повышали/подтверждали уровень квалификационной категории (в том числе руководителей не реже одного раза в три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80 - 94 %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прошедших курсы повышения квалификации педагогов (в том числе руководителей, заместителей руководителя) не реже одного раза в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80 - 94 %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педагогов-экспертов, педагогов-исследователей, педагогов-мастеров, для которых основным местом работы является лицензиат, от общего числа педагогов начального уровня образования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24 ноября 2022 года № 473 "Об утверждении квалификационных требований, предъявляемых к образовательной деятельности организаций образования, за исключением организаций высшего и послевузовского образования, и перечень документов, подтверждающих соответствие им" (зарегистрирован в Реестре государственной регистрации нормативных правовых актов под № 30721) (далее – приказ № 473)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школы, школы-гимназии, школы-лицеи более 45 %, гимназий более 50 %;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более 30 %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школы, школы-гимназии, школы-лицеи от 35 до 44 %, гимназий от 40 до 49 %;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от 25 до 29 %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школы, школы-гимназии, школы-лицеи от 25 до 34 %, гимназий от 30 до 39 %;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от 20 до 24 %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школы, школы-гимназии, школы-лицеи менее 25 %, гимназий менее 30 %;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менее 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педагогов-экспертов, педагогов-исследователей, педагогов-мастеров, для которых основным местом работы является лицензиат, от общего числа педагогов основного среднего, общего среднего образования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общеобразовательных школ, школ-гимназии, школ-лицеев более 55 %, для лицеев более 60 %, из них доля педагогов естественно-математического направления более 50 %, для гимназий более 60 %, из них доля педагогов общественно-гуманитарного направления более 50 %,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специализированных организаций образования для одаренных лиц более 65 %,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более 35 %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школы, школы-гимназии, школы-лицеи от 45 % до 54 %, лицеи от 50 % до 59 %, из них доля педагогов естественно-математического направления от 40 % до 49 %, гимназий от 50 % до 59 %, из них доля педагогов общественно-гуманитарного направления от 40 % до 49 %, специализированные организации образования для одаренных лиц от 55 % до 64 %,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от 30 % до 34 %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школы, школы-гимназии, школы-лицеи от 35 % до 44 %, лицеи от 40 % до 49 %, из них доля педагогов естественно-математического направления от 30 % до 39 %,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гимназий от 40 % до 49 %, из них доля педагогов общественно-гуманитарного направления от 30 % до 39 %, специализированные организации образования для одаренных лиц от 45 % до 54 %,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от 25 до 29 %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школы, школы-гимназии, школы-лицеи менее 35%, лицеи менее 40 %, из них доля педагогов естественно-математического направления менее 30%, гимназий менее 40 %, из них доля педагогов общественно-гуманитарного направления менее 30 %, специализированные организации образования для одаренных лиц менее 45 %,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менее 25%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Оснащенность оборудованием и мебелью организаций образования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80 - 94 %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(пандус, окрашивание контрастной краской дверей и лестниц) для лиц с особыми образовательными потребностями в зданиях (учебных корпусах) согласно приказу № 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– 99%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– 94%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Обеспеченность учебно-методическими комплексами, учебной и художественной литературы для организаций начального, основного среднего и общего образования в соответствии с приказами Министра образования и науки Республики Казахстан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января 2016 года №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(зарегистрирован в Реестре государственной регистрации нормативных правовых актов под № 13070),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2020 года № 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(зарегистрирован в Реестре государственной регистрации нормативных правовых актов под № 20708)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80 - 94 %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наполняемости групп (классов) организаций образования (в разрезе групп/классов)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80 - 94 %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 (оценка качества знаний, умений и навыков)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компьютерного тестирования доля положительных ответов по всем тестируемым направлениям составляет от 85 % до 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компьютерного тестирования доля положительных ответов по всем тестируемым направлениям составляет от 65 % до 84 %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компьютерного тестирования доля положительных ответов по всем тестируемым направлениям составляет от 40% до 64 %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компьютерного тестирования доля положительных ответов по всем тестируемым направлениям составляет менее 40 %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результатов опроса обучающихся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80 % до 100% респондентов удовлетворены уровнем предоставляемых образовательных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65% до 79 % респондентов удовлетворены уровнем предоставляемых образовательных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50 % до 64 % респондентов удовлетворены уровнем предоставляемых образовательных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50 % респондентов удовлетворены уровнем предоставляемых образовательных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результатов опроса педагогов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80 % до 100%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65% до 79 %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50 % до 64 %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результатов опроса родителей (законных представителей)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80 % до 100% респондентов удовлетворены уровнем подготовки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65% до 79 % респондентов удовлетворены уровнем подготовки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50 % до 64 % респондентов удовлетворены уровнем подготовки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50 % респондентов удовлетворены уровнем подготовки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bookmarkStart w:name="z153" w:id="122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</w:p>
        </w:tc>
      </w:tr>
    </w:tbl>
    <w:bookmarkStart w:name="z15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оценивания деятельности организаций образования, реализующих образовательные программы технического и профессионального, послесреднего образования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приказом Министра просвещения РК от 15.05.2024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имеющих высшее (послевузовское) педагогическое образование по соответствующему профилю или документ, подтверждающий педагогическую переподготовку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80 - 94 %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которые не реже одного раза в пять лет повышали/подтверждали уровень квалификационной категории (в том числе руководителей не реже одного раза в три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80 - 94 %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прошедших курсов повышения квалификации педагогов (в том числе руководителей, заместителей руководителя) не реже одного раза в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80 - 94 %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и мастеров производственного обучения, для которых основным местом работы является лицензиат, от общего числа педагогов по подготавливаемым специальностям, включенным в реестр образовательных программ (за исключением рабочих квалификаций)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70 - 84 %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по общеобразовательным дисциплинам организаций образования, для которых основным местом работы является лицензиат, от общего числа педагогов по общеобразовательным дисциплинам по подготавливаемым специальностям, включенным в реестр образовательных программ (для рабочих квалификаций)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50 - 74 %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для организаций образования, реализующих образовательные программы в сфере искусства и культуры, для которых основным местом работы является лицензиат, от общего числа педагогов по подготавливаемым специальностям, включенным в реестр образовательных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50 - 74 %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педагогов-экспертов, педагогов-исследователей, педагогов-мастеров и (или) лиц, имеющих степень магистра, доктора философии (PhD), доктора по профилю, ученую степень доктора наук, кандидата наук, доктора философии (PhD), от числа педагогов по подготавливаемым специальностям, включенным в реестр образовательных программ, для которых основным местом работы является лицензиат (для технического и профессионального образования)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30 - 64 %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педагогов-экспертов, педагогов-исследователей, педагогов-мастеров и (или) лиц, имеющих степень магистра, доктора философии (PhD), доктора по профилю, ученую степень доктора наук, кандидата наук, доктора философии (PhD), от числа педагогов по подготавливаемы специальностям, включенным в реестр образовательных программ, для которых основным местом работы является лицензиат (для послесреднего образования)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40 - 69 %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специальных дисциплин и мастеров производственного обучения, прошедших стажировку в организациях и/или на производстве объемом не менее 36 часов за последние 3 года, от числа педагогов по подготавливаемым специальностям, включенным в реестр образовательных программ (педагогов по специальности), для которых основным местом работы является лицензиатобразования)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10 - 54 %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и мастеров производственного обучения, имеющих степень магистра, ученую степень доктора философии (PhD)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10 - 54 %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проживания студентов, наличие собственных либо принадлежащих на праве хозяйственного ведения, или оперативного управления, или доверительного управления, или на праве аренды на полный период обучения общежитий, и/или хостелов, и/или гостиницы, обеспечивающих проживание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30 - 64 %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трудоустройстве и занятости выпускников организации образования по специальности, при этом доля трудоустроенных и занятых от общего числа выпускников по специальности в течение года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75 - 87 %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75 %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Оснащенность оборудованием и мебелью организаций образования в соответствии с приказом Министра образования и 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марта 2012 года № 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(зарегистрирован в Реестре государственной регистрации нормативных правовых актов под № 7574)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80 - 94 %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библиотечного фонда учебной и научной литературы в соответствии с рабочим учебным планом по отношению к контингенту обучающихся, в том числе по языкам обучения, на полный период обучения по подготавливаемым специальностям, включенным в реестр образовательных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95 - 99 %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80 - 94 %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 опроса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80 % до 100% респондентов удовлетворены уровнем предоставляемых образовательных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65% до 79 % респондентов удовлетворены уровнем предоставляемых образовательных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50 % до 64 % респондентов удовлетворены уровнем предоставляемых образовательных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50 % респондентов удовлетворены уровнем предоставляемых образовательных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 опроса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80 % до 100%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65% до 79 %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50 % до 64 %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результатов опроса родителей (законных представителей)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80 % до 100% респондентов удовлетворены уровнем подготовки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65% до 79 % респондентов удовлетворены уровнем подготовки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50 % до 64 % респондентов удовлетворены уровнем подготовки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50 % респондентов удовлетворены уровнем подготовки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 опроса работодателей, руководителей баз производственной практики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80 % до 100% респондентов удовлетворены уровнем компетентности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65% до 79 % респондентов удовлетворены уровнем компетентности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50 % до 64 % респондентов удовлетворены уровнем компетентности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50 % респондентов удовлетворены уровнем компетентности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bookmarkStart w:name="z156" w:id="124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 образования</w:t>
            </w:r>
          </w:p>
        </w:tc>
      </w:tr>
    </w:tbl>
    <w:bookmarkStart w:name="z15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оценивания</w:t>
      </w:r>
    </w:p>
    <w:bookmarkEnd w:id="125"/>
    <w:p>
      <w:pPr>
        <w:spacing w:after="0"/>
        <w:ind w:left="0"/>
        <w:jc w:val="both"/>
      </w:pPr>
      <w:bookmarkStart w:name="z159" w:id="12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оценивания измерителя, соответствующего организации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баллов</w:t>
            </w:r>
          </w:p>
        </w:tc>
      </w:tr>
    </w:tbl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Для оценивания результатов деятельности организации образования выделяются пять уровней качества предоставления образовательных услуг: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образцовый – от 40 до 45 баллов, хороший – от 35 до 39 баллов, требует улучшения – от 30 до 34 баллов, низкий – менее 30 баллов - для организаций образования, реализующих общеобразовательные программы дошкольного воспитания и обучения;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образцовый – от 55 до 65 баллов, хороший – от 45 до 54 балла, требует улучшения – от 35 до 44 балла, низкий – менее 35 баллов – для организаций образования, реализующих общеобразовательные программы начального, основного среднего и общего среднего образования;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образцовый – от 65 до 75 баллов, хороший – от 55 до 64 балла, требует улучшения – от 40 до 54 балла, низкий – менее 40 баллов – для организаций образования, реализующих образовательные программы технического и профессионального образования;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образцовый – от 70 до 80 баллов, хороший – от 60 до 69 баллов, требует улучшения – от 45 до 59 баллов, низкий – менее 45 баллов – для организаций образования, реализующих образовательные программы послесреднего образования.</w:t>
      </w:r>
    </w:p>
    <w:bookmarkEnd w:id="131"/>
    <w:p>
      <w:pPr>
        <w:spacing w:after="0"/>
        <w:ind w:left="0"/>
        <w:jc w:val="both"/>
      </w:pPr>
      <w:bookmarkStart w:name="z165" w:id="132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