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191d" w14:textId="1b21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национальной экономики Республики Казахстан от 9 декабря 2014 года № 136 "Об утверждении единых квалификационных требований, предъявляемых для осуществления лицензируемой архитектурной, градостроительной и строительной деятельности"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7 декабря 2022 года № 697. Зарегистрирован в Министерстве юстиции Республики Казахстан 9 декабря 2022 года № 31040.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промышленности и строительства РК от 22.04.2026 </w:t>
      </w:r>
      <w:r>
        <w:rPr>
          <w:rFonts w:ascii="Times New Roman"/>
          <w:b w:val="false"/>
          <w:i w:val="false"/>
          <w:color w:val="ff0000"/>
          <w:sz w:val="28"/>
        </w:rPr>
        <w:t>№ 197</w:t>
      </w:r>
      <w:r>
        <w:rPr>
          <w:rFonts w:ascii="Times New Roman"/>
          <w:b w:val="false"/>
          <w:i w:val="false"/>
          <w:color w:val="ff0000"/>
          <w:sz w:val="28"/>
        </w:rPr>
        <w:t xml:space="preserve"> (вводится в действие с 01.07.2026).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9 декабря 2014 года № 136 "Об утверждении единых квалификационных требований, предъявляемых для осуществления лицензируемой архитектурной, градостроительной и строительной деятельности" (зарегистрирован в Реестре государственной регистрации нормативных правовых актов за № 9994)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Единые квалификационные требования</w:t>
      </w:r>
      <w:r>
        <w:rPr>
          <w:rFonts w:ascii="Times New Roman"/>
          <w:b w:val="false"/>
          <w:i w:val="false"/>
          <w:color w:val="000000"/>
          <w:sz w:val="28"/>
        </w:rPr>
        <w:t xml:space="preserve"> и перечень документов, подтверждающих соответствие им, для осуществления деятельности в сфере архитектуры, градостроительства и строительства,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2022 года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bookmarkStart w:name="z17" w:id="7"/>
    <w:p>
      <w:pPr>
        <w:spacing w:after="0"/>
        <w:ind w:left="0"/>
        <w:jc w:val="left"/>
      </w:pPr>
      <w:r>
        <w:rPr>
          <w:rFonts w:ascii="Times New Roman"/>
          <w:b/>
          <w:i w:val="false"/>
          <w:color w:val="000000"/>
        </w:rPr>
        <w:t xml:space="preserve"> Единые квалификационные требования и перечень документов, подтверждающих соответствие им, для осуществления деятельности в сфере архитектуры, градостроительства и строительства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Изыскательская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инженерно-технического работника, имеющего соответствующее высшее профессиональное образование в области изыскательской деятельности и трудовой стаж (трудовая деятельность) работы не менее трех лет по профилю работ, входящих в состав запрашиваемого подвида лицензируемого вида деятельности, или соответствующее среднее профессиональное или техническое и профессиональное образование в области изыскательской деятельности, трудовой стаж (трудовая деятельность) не менее пяти лет по профилю работ, входящих в состав запрашиваемого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квалификации и стаже работы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 аренды согласно приложения 1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контрольно-измерительных приборов, механизмов, приспособлений, которые используются в зависимости от технических требований, необходимых для выполнения заявленных работ подвида; лицензируемого вида деятельности;</w:t>
            </w:r>
          </w:p>
          <w:p>
            <w:pPr>
              <w:spacing w:after="20"/>
              <w:ind w:left="20"/>
              <w:jc w:val="both"/>
            </w:pPr>
            <w:r>
              <w:rPr>
                <w:rFonts w:ascii="Times New Roman"/>
                <w:b w:val="false"/>
                <w:i w:val="false"/>
                <w:color w:val="000000"/>
                <w:sz w:val="20"/>
              </w:rPr>
              <w:t>
2) персонального компьютера с установленным программным обеспечением, необходимым для выполнения расчетов, составления и оформления графических и иных материалов при осуществлении инженерно-геодезических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материально-технической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заявителем (лицензиатом) инструкции по системе контроля качества, регламентирующей надлежащее выполнение работ и обеспечение качества (нормоконтроль, контроль качества производства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утвержденной инструкции по системе контроля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заявителем (лицензиатом) правил и инструкций по системе охраны труда и техники безопасности с приложением документов, подтверждающих обучение ответственного инженерно-технического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утвержденных правилах и инструкциях по системе охраны труда и техники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Проектная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Квалификационные требования к лицензиатам ІІІ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0"/>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приложения 2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Квалификационные требования к лицензиатам ІІ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1"/>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приложения 2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(проектно-изыскательской деятельности в части проектирования),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десяти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w:t>
            </w:r>
          </w:p>
          <w:bookmarkEnd w:id="12"/>
          <w:p>
            <w:pPr>
              <w:spacing w:after="20"/>
              <w:ind w:left="20"/>
              <w:jc w:val="both"/>
            </w:pPr>
            <w:r>
              <w:rPr>
                <w:rFonts w:ascii="Times New Roman"/>
                <w:b w:val="false"/>
                <w:i w:val="false"/>
                <w:color w:val="000000"/>
                <w:sz w:val="20"/>
              </w:rPr>
              <w:t>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Квалификационные требования к лицензиатам 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3"/>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приложения 2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проектную деятельность (проектно-изыскательскую деятельности в части проектирования) для морских нефтегазовых проектов на территории Республики Казахстан, либо опыт работы не менее пяти лет в качестве лицензиата ІІ категории.</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 исчисляется со дня получения лицензии, при этом в случае прекращения действия лицензии опыт работы аннулируется.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лиц в качестве опыта работы учитывается равнозначный разрешительный документ на осуществление проектной деятельности (проектно-изыскательской деятельности в части проектирования).</w:t>
            </w:r>
          </w:p>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опыт работы не менее шести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bookmarkEnd w:id="15"/>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рекомендация от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двадцати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Строительно-монтажные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Квалификационные требования к лицензиатам ІІІ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6"/>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 а также не нарушает условия труда административных, технических и производственных работников.</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приложения 3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Квалификационные требования к лицензиатам ІІ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8"/>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оснащенной:</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приложения 3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строительно-монтажных работ,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десяти объектов первого и (или) 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Квалификационные требования к лицензиатам 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20"/>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оснащенной:</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рабочими местами, организованными в соответствии с условиями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Юридическому лицу, участниками (акционерами) которого являются один или несколько юридических лиц-резидентов Республики Казахстан и один или несколько иностранных юридических лиц, где доли участия юридических лиц-резидентов Республики Казахстан в уставном капитале (акций) составляет в совокупности 40 или более процентов допускается наличие производственной базы на праве аренды на срок не менее одного года (с государственной регистрацией в правовом кадастре) (хозяйственного ведения или оперативного управления). При этом, резиденту Республики Казахстан необходимо иметь лицензию І категории на занятие строительно-монтажными работами.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резидент Республики Казахстан при наличии производственной базы на праве собственности в своей стране, также должен иметь в наличии производственную базу на праве аренды на срок не менее одного года (с государственной регистрацией в правовом кадастре) или собственности (хозяйственного ведения или оперативного управления) на территории Республики Казахстан, оснащенной: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приложения 3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строительно-монтажные работы для морских нефтегазовых проектов на территории Республики Казахстан, либо опыт работы не менее пяти лет в качестве лицензиата ІІ категории. Опыт работы исчисляется со дня получения лицензии, при этом в случае прекращения действия лицензии опыт работы аннулируется.</w:t>
            </w:r>
          </w:p>
          <w:bookmarkEnd w:id="22"/>
          <w:p>
            <w:pPr>
              <w:spacing w:after="20"/>
              <w:ind w:left="20"/>
              <w:jc w:val="both"/>
            </w:pPr>
            <w:r>
              <w:rPr>
                <w:rFonts w:ascii="Times New Roman"/>
                <w:b w:val="false"/>
                <w:i w:val="false"/>
                <w:color w:val="000000"/>
                <w:sz w:val="20"/>
              </w:rPr>
              <w:t>
Для иностранных лиц в качестве опыта работы учитывается равнозначный разрешительный документ на осуществление строительно-монтажных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уровней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двадцати объектов первого и (или)второго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45" w:id="23"/>
    <w:p>
      <w:pPr>
        <w:spacing w:after="0"/>
        <w:ind w:left="0"/>
        <w:jc w:val="left"/>
      </w:pPr>
      <w:r>
        <w:rPr>
          <w:rFonts w:ascii="Times New Roman"/>
          <w:b/>
          <w:i w:val="false"/>
          <w:color w:val="00000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оборудование, и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обработки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Инженерно-геодезические работы,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и закладка геодезических центров;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призма, рейка, геодезическая рулетка, GPS-приҰмник, трассопоисковое оборудование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MapInfo, BERNESE, GAMIT, Magnet Office, Trimble Business Centre, Leica Geo Office, Erdas Imagine, PHOTOMOD или их аналоги, или другие программы, позволяющее выполнить данные виды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съемочных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работы, связанные с переносом в натуру с привязкой инженерно-геологических выработок, геофизических и других точек изысканий;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и инженерно-гидрогеологические работы,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рекогносцировка и съемка;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Буровое оборудование, грузовая техника, техника для перевозки специалистов.</w:t>
            </w:r>
          </w:p>
          <w:bookmarkEnd w:id="24"/>
          <w:p>
            <w:pPr>
              <w:spacing w:after="20"/>
              <w:ind w:left="20"/>
              <w:jc w:val="both"/>
            </w:pPr>
            <w:r>
              <w:rPr>
                <w:rFonts w:ascii="Times New Roman"/>
                <w:b w:val="false"/>
                <w:i w:val="false"/>
                <w:color w:val="000000"/>
                <w:sz w:val="20"/>
              </w:rPr>
              <w:t>
Договор с лабораториями проводящие определение физико-механических свойств грунтов и химического состава воды, георадар.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MapInfo, BERNESE, GAMIT, Magnet Office, Trimble Business Centre, Leica Geo Office, Erdas Imagine, PHOTOMOD или их аналоги, или другие программы, позволяющее выполнить данные виды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исследования грунтов, гидрогеологические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Специальная буровая техника для проходки инженерно – геологических выработок, пробоотборники грунтов, оборудование для производства полевых опытных работ по определению физико – механических свойств грунтов основания, специальное оборудование для производства полевых опытных работ по определению гидрогеологических свойств грунтов основания, специальное оборудование для определения коррозионной грунтов, оборудованные рабочие места, вахтовки, грузовая техника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Буровая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с лабораториями проводящие определение физико-механических свойств грунтов и химического состава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теодолит, нивелир или электронный тахеометр, Георадар, Сейсмостанция,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GPS приемник,</w:t>
            </w:r>
          </w:p>
          <w:p>
            <w:pPr>
              <w:spacing w:after="20"/>
              <w:ind w:left="20"/>
              <w:jc w:val="both"/>
            </w:pPr>
            <w:r>
              <w:rPr>
                <w:rFonts w:ascii="Times New Roman"/>
                <w:b w:val="false"/>
                <w:i w:val="false"/>
                <w:color w:val="000000"/>
                <w:sz w:val="20"/>
              </w:rPr>
              <w:t>
Лазерная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BERNESE, GAMIT, Magnet Office, Trimble Business Centre, Leica Geo Office, Erdas Imagine, PHOTOMOD или их аналоги, или другие программы, позволяющее выполнить данные виды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53" w:id="26"/>
    <w:p>
      <w:pPr>
        <w:spacing w:after="0"/>
        <w:ind w:left="0"/>
        <w:jc w:val="left"/>
      </w:pPr>
      <w:r>
        <w:rPr>
          <w:rFonts w:ascii="Times New Roman"/>
          <w:b/>
          <w:i w:val="false"/>
          <w:color w:val="00000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газоснабжения населенных пунктов и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электроснабжения населенных пунктов с размещением объектов по производству и транспортировке электрической энергии в системе а также электроснабжения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телекоммуникаций и связи для населенных пунктов с размещением объектов инфраструктуры и источников информации;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проектирование для зданий и сооружений (с правом проектирования для архитектурно реставрационных работ, за исключением научно-реставрационных работ на памятниках истории и культуры),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генеральных планов объектов, инженерной подготовки территории, благоустройства и организации рельефа;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или другие программы позволяющие выполнить данный вид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оснований и фундаментов;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Лира, Autodesk Revit, Nemetschek ALLPLAN, Autodesk Nevisworks Manag, ЛИРА САПР, SCAD Office)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бетонных и железобетонных, каменных и армокаменных конструкций;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металлических (стальных, алюминиевых и из сплавов) конструкций;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инженерных систем и сетей,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Autodesk Revit, Nemetschek ALLPLAN, Autodesk Nevisworks Manag, Autodesk AutoCad Civil 3D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водопровода (горячей и холодной воды) и канализации, а также их наружных сетей с вспомогательными объектами;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слаботочных устройств (телефонизации, пожарно-охранной сигнализации), а также их наружных сетей;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 внутреннего и наружного электроосвещения, электроснабжения до 0,4 кВ и до 10 кВ;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электроснабжения до 35 кВ, до 110 кВ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нефтепроводы, нефтепродуктопроводы, газопроводы (газоснабжение среднего и высокого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дошкольного образования, общего и специального образования, интернатов, заведений по подготовке кадров, научно-исследовательских, культурно-просветительских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Autodesk Revit, Nemetschek ALLPLAN, Autodesk Nevisworks Manag)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производственно-хозяйственного 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производственного назначения,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энергетической промышленности;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перерабатывающей промышленности, включая легкую и пищевую промышленность;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тяжелого машиностроения;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микробиологической и фармацевтической промышленности;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 дамб, других гидротехнических сооружений;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конструкций башенного и мачтового типа;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подъемно-транспортных устройств и лифтов;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внутригородского и внешнего транспорта, включая автомобильный, электрический, железнодорожный и иной рельсовый, воздушный, водный виды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CREDO)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линий связи, радио-, телекоммуникаций;</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общереспубликанских и международных линий связи (включая спутниковые) и иных видов телекоммуникаций;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транспортного строительства), включающее: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сообщения железнодорожного транспорта;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CREDO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всех категорий;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улично-дорожную сеть городского электрического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мостовые переходы, в том числе транспортные эстакады и многоуровневые развязки;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55" w:id="27"/>
    <w:p>
      <w:pPr>
        <w:spacing w:after="0"/>
        <w:ind w:left="0"/>
        <w:jc w:val="left"/>
      </w:pPr>
      <w:r>
        <w:rPr>
          <w:rFonts w:ascii="Times New Roman"/>
          <w:b/>
          <w:i w:val="false"/>
          <w:color w:val="00000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 измерительные приборы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оснований;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(Экскаватор, бульдозер, автокран, погрузчик, самосвал, поливочная машина, водоотливные и водопонизительные установки, грейдер, погрузчик, виброкаток) или другая альтернативная техника позволяющая выполнить данный подвид 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насосы для перекачки воды, насосы, виброплита, вибротрамбовки (пневматическая, электрическая), бетонолом, агрегат для сварки труб,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 в грунте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(Буровой агрегат, буровая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технологического режима бурения, средства контроля параметров процесса бурения,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Подводно-технические работы и работы на морском шельфе;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(Морское судно, баржа, колокол для работ под водой, катер, земснаряд понтоны) или другая альтернативная техника позволяющая выполнить данный подвид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Газорезательное и газосварочное оборудование (пропан, бензин, ацителен), электростанция, компрессорная, сварочный трансформатор, насосы для перекачки воды, насосы, грузоподъемное оборудование (лебедки), дизельный генератор, понтон, гидромонитор, пульпопровод, агрегат для сварки труб, установка для гидравлических испытаний, GPS эхолот картограф, водолазный телевизионный комплекс, станция водолазной проводной связи, гидромониторы высокого давления для размыва и удаления грунта, фотокомплекс со вспышкой и сменными объективами, инструменты необходимые для производства подводных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дальномер, кабельный сканер, глубиномер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металлических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длинномер)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грузоподъемное оборудование (лебедки), дизельный генератор, леса строительные,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строительных конструкций башенного и мачтового типа, дымовых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вибратор глубинные и поверхностные, грузоподъемное оборудование (лебедки), дизельный генератор, леса строительные, стремянка,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домкрат гидравлический, электроинструменты, ножницы электрические, перфоратор, электродрель, шуруповерт,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уровень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несущих конструкций мостов и мостовых переходов;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сваебойная установка, бетононасос, автобетоносмеситель)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бункер для подачи бетона, вибропогружатель, установка для срезки голов свай, грузоподъемное оборудование (лебедки), дизельный генератор, леса строительные, стремянка, опалубка перекрытия в комплекте, опалубки диафрагм в комплекте,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бетономешалка,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и селезащитные сооружения, плотины, дамбы;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плавсредства,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водолазное оборудование, инструменты необходимые для производства подводных работ,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Дымовые трубы, силосные сооружения, градирни, надшахтные копры;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Газорезательное и газосварочное оборудование (пропан, бензин, ацителен)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и тоннельные работы, устройство противофильтрационных завес;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экскаватор, бульдозер, погрузчик горный, горнопроходческий комбайн, буровые установки горизонтально-наклонного бурения,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тоннельная опалубка, вибропогружатель, бетононасос (передвижной или стационарный), шпунтовая опалубка, струбцины, оснастки, контейнера для хранения материалов, штукатурная станция, тепловые пушки, сверлильная установка,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экскаватор, бульдозер, длинномер, погрузчик,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(передвижной или стационарный), автобетоносмеситель)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универсальная опалубка, бетономешалка,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 бункер для подачи бетона, емкость для подачи раствора, стол каменщика)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грузовой автомобиль, подъемник мачтовый, автогидроподъемник)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Электростанция, оборудование для устройства наплавляемой кровли, грузоподъемное оборудование (лебедки), дизельный генератор, леса строительные, стремянка, струбцины, оснастки, контейнера для хранения материалов, тепловые пушки, электроинструменты, ножницы электрические, электростеплер, перфоратор, электродрель, шуруповерт, "болгарка", электропила, шлифмашинка, отбойный молоток,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на пневмоходу, самосвал, экскаватор, бульдозер, погрузчик, длинномер,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грузоподъемное оборудование (лебедки, тали), дизельный генератор, леса строительные, стремянка,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Нивелир, теодолит, приборы для контроля качества сварных швов, газоанализатор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Промысловых и магистральных сетей нефтепроводов, газопроводов, а также магистральных сетей нефтепродуктопроводов;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самосвал, трубоукладчик, длинномер, длинномер – плетевоз, изоляционная машина, сварочная установка)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грузоподъемное оборудование (лебедки), дизельный генератор, стремянка,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дозатор, уголок,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линий электропередачи с напряжением до 35кВ и до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гидроподъемник, бурильно –крановая машина, погрузчик, экскаватор, кабелеукладчик, ямобур,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сварочный трансформатор, грузоподъемное оборудование (лебедки), дизельный генератор, стремянка, струбцины, оснастки, контейнера для хранения материалов, тепловые пушки, электроинструменты, ножницы электрические, перфоратор, электродрель, шуруповерт, "болгарка", электропила, шлифмашинка, отбойный молоток,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Общереспубликанских и международных линий связи и телекоммуникаций;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гидроподъемник, бурильно –крановая машина,, погрузчик, экскаватор, кабелеукладчик, ямобур,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сварочный трансформатор, грузоподъемное оборудование (лебедки), дизельный генератор, стремянка, оснастки, контейнера для хранения материалов, тепловые пушки, электроинструменты, ножницы электрические, перфоратор, электродрель, шуруповерт, "болгарка", электропила, шлифмашинка,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электроснабжения железнодорожных путей сообщения, сетей электроснабжения и электроосвещения предприятий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погрузчик, гидроподъемник, кабелеукладчик, бухтодержатель, длинномер, бурильно – крановая установка,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пневматическая трамбовка, грузоподъемное оборудование (лебедки), дизельный генератор, стремянка, оснастки, контейнера для хранения материалов, тепловые пушки, сверлильная установка, электроинструменты, ножницы электрические, перфоратор, электродрель, шуруповерт, "болгарка", электропила, шлифмашинка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газоснабжения высокого и среднего давления, бытового и производственного газоснабжения низкого давления, внутренних систем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погрузчик, экскаватор, бульдозер, самосвал, трубоукладчик, ямобур, длинномер – плетевоз, трал,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насосы для перекачки воды, насос, пневматическая трамбовка, грузоподъемное оборудование (лебедки), дизельный генератор, леса строительные, стремянка, струбцины, оснастки, контейнера для хранения материалов, тепловые пушки, сверлильная установка, установка для контроля герметичности шва,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навесное буровое оборудование, изолировочная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приборы для определения качества сварного шва (дефектоскоп), газоанализатор;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погрузчик, экскаватор, самосвал, трубоукладчик, бульдозер, длинномер, длинномер – плетевоз, установка ГНБ)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оборудование для устройства кровли, насосы для перекачки воды, насосы, вибротрамбовка, виброплита, грузоподъемное оборудование (лебедки), дизельный генератор, стремянка, опалубка инвентарная,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приборы для определения качества сварного шва (дефектоскоп), газоанализатор;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электроснабжения и устройства наружного электроосвещения, внутренних систем электроосвещения и электроотопления;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автовышка, длинномер, бульдозер, кабелеукладчик, бухтодержатель, бурильно-крановая установка, экскаватор)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 газосварочный аппарат, электростанция, сварочный трансформатор,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навесное буровое оборудование; лазы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верхние строения железнодорожных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(Бульдозер, самосвал, экскаватор, железнодорожный кран, автокран, рельсоукладчик, путеукладчик, автопогрузчик, автогрейдер, длинномер, выправочно – подбивочно – отделочная машина, платформа железнодорожная, козловой кран)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насосы для перекачки воды, насосы, пневматическая трамбовка, грузоподъемное оборудование (лебедки), дизельный генератор,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шпалоподбойка, рихтовщик железнодорожный, домкрат железнодорожный; прибор разгонный гидравлический, станок рельсосверлильный, легкая рельсосверлильная машина, станок рельсорезный, подъемник рельсовый.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шаблон путевой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дизельный генератор,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дизельный генератор,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взлетно-посадочных полос аэродромов и вертолетных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 связанные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Гидротехническими и мелиоративными сооружениями;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 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 стремянкаоснастки,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театрально-зрелищного, образовательного, спортивного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Ээлектростанция, сварочный трансформатор, насосы для перекачки воды, грузоподъемное оборудование (лебедки), дизельный генератор, 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bl>
    <w:bookmarkStart w:name="z56" w:id="28"/>
    <w:p>
      <w:pPr>
        <w:spacing w:after="0"/>
        <w:ind w:left="0"/>
        <w:jc w:val="both"/>
      </w:pPr>
      <w:r>
        <w:rPr>
          <w:rFonts w:ascii="Times New Roman"/>
          <w:b w:val="false"/>
          <w:i w:val="false"/>
          <w:color w:val="000000"/>
          <w:sz w:val="28"/>
        </w:rPr>
        <w:t>
      *при повторении одной и той же техники по подвидам работ, достаточно иметь не менее одной единицы техники</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