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cae3" w14:textId="ec4c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экономики и бюджетного планирования Республики Казахстан от 23 февраля 2009 года № 24 "Об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затрат" и приказ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декабря 2022 года № 120. Зарегистрирован в Министерстве юстиции Республики Казахстан 7 декабря 2022 года № 30996. Утратил силу приказом Заместителя Премьер-Министра - Министра национальной экономики Республики Казахстан от 12 января 2026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12.01.2026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23 февраля 2009 года № 24 "Об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затрат" (зарегистрирован в Реестре государственной регистрации нормативных правовых актов под № 5604)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концессиях"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объекта концессии и суммарной стоимости государственной поддержки деятельности концессионеров и источников возмещения затрат,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определения стоимости объекта концессии и суммарной стоимости государственной поддержки деятельности концессионеров и источников возмещения затрат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концессиях"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 этапе передачи объекта концессии в собственность государства стоимость объекта концессии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Республики Казахстан" (далее – Закон об оценочной деятельности).";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Стоимость государственной гарантии по негосударственным займам рассчитывается как сумма основного долга по займу, обеспеченного государственной гарантией, и вознаграждения по нему по наиболее высокой процентной ставке, прогнозируемой на период концессии, начисленного за 1 период начисления и 1 месяц, либо за период в соответствии с условиями договора: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= D*(1 + r/p + r/12) (4),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стоимость государственных гарантий;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сумма основного долга по займу, гарантируемому государством;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наиболее высокая прогнозируемая на период концессии годовая ставка вознаграждения по займу, гарантируемому государством, в соответствии с условиями договора о займе или конкурсной заявки. На этапе разработки конкурсной документации определяется как ставка LIBOR + (плюс) 1 % (для займов в иностранной валюте), верхняя граница процентного коридора базовой ставки, установленной в соответствии со статьей 19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Казахстан", +1% (для займов в национальной валюте);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количество периодов начисления вознаграждения по займу, гарантируемому государством, в календарном году.".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инвестиционной политики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