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75b9" w14:textId="ac57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29 ноября 2022 года № 1143. Зарегистрирован в Министерстве юстиции Республики Казахстан 6 декабря 2022 года № 30970.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21 декабря 2020 года № 716 "Об утверждении Правил проведения военно-врачебной экспертизы и Положения о комиссиях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под № 21869)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военно-врачебной экспертизы в Вооруженных Силах Республики Казахстан,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2. Медицинское освидетельствование граждан, приписываемых к призывным участкам, призываемых на срочную воинскую службу, поступающих для подготовки по военно-техническим и иным специальностям";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"5. Медицинское освидетельствование граждан, приписываемых к призывным участкам, призываемых на срочную воинскую службу, поступающих для подготовки по военно-техническим и иным специальностям, проводится медицинской комиссией местного исполнительного органа (далее – МИО).</w:t>
      </w:r>
    </w:p>
    <w:bookmarkEnd w:id="5"/>
    <w:bookmarkStart w:name="z11" w:id="6"/>
    <w:p>
      <w:pPr>
        <w:spacing w:after="0"/>
        <w:ind w:left="0"/>
        <w:jc w:val="both"/>
      </w:pPr>
      <w:r>
        <w:rPr>
          <w:rFonts w:ascii="Times New Roman"/>
          <w:b w:val="false"/>
          <w:i w:val="false"/>
          <w:color w:val="000000"/>
          <w:sz w:val="28"/>
        </w:rPr>
        <w:t>
      До проведения медицинского освидетельствования врач-специалист медицинской комиссии МИО удостоверяется в личности освидетельствуемого.</w:t>
      </w:r>
    </w:p>
    <w:bookmarkEnd w:id="6"/>
    <w:bookmarkStart w:name="z12" w:id="7"/>
    <w:p>
      <w:pPr>
        <w:spacing w:after="0"/>
        <w:ind w:left="0"/>
        <w:jc w:val="both"/>
      </w:pPr>
      <w:r>
        <w:rPr>
          <w:rFonts w:ascii="Times New Roman"/>
          <w:b w:val="false"/>
          <w:i w:val="false"/>
          <w:color w:val="000000"/>
          <w:sz w:val="28"/>
        </w:rPr>
        <w:t>
      В ходе медицинского освидетельствования граждан, подлежащих приписке к призывному участку и призыву на срочную воинскую службу, поступающим для подготовки по военно-техническим и иным специальностям, проверяются:</w:t>
      </w:r>
    </w:p>
    <w:bookmarkEnd w:id="7"/>
    <w:bookmarkStart w:name="z13" w:id="8"/>
    <w:p>
      <w:pPr>
        <w:spacing w:after="0"/>
        <w:ind w:left="0"/>
        <w:jc w:val="both"/>
      </w:pPr>
      <w:r>
        <w:rPr>
          <w:rFonts w:ascii="Times New Roman"/>
          <w:b w:val="false"/>
          <w:i w:val="false"/>
          <w:color w:val="000000"/>
          <w:sz w:val="28"/>
        </w:rPr>
        <w:t>
      сведения (справки) полученные из медицинской информационной системы и медицинских организаций (независимо от форм собственности) о состоянии на диспансерном учете по поводу хронических заболеваний и перенесенных в течение последних двенадцати месяцев инфекционных и паразитарных заболеваний, сведения о непереносимости (повышенной чувствительности) медикаментозных средств и других веществ, сведения о ежегодных профилактических медицинских осмотрах;</w:t>
      </w:r>
    </w:p>
    <w:bookmarkEnd w:id="8"/>
    <w:bookmarkStart w:name="z14" w:id="9"/>
    <w:p>
      <w:pPr>
        <w:spacing w:after="0"/>
        <w:ind w:left="0"/>
        <w:jc w:val="both"/>
      </w:pPr>
      <w:r>
        <w:rPr>
          <w:rFonts w:ascii="Times New Roman"/>
          <w:b w:val="false"/>
          <w:i w:val="false"/>
          <w:color w:val="000000"/>
          <w:sz w:val="28"/>
        </w:rPr>
        <w:t xml:space="preserve">
      документы согласно форм учетной и отчетной документации в области здравоохранения, утверждаемые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(далее – формы учетной и отчетной документации): медицинская карта амбулаторного пациента, карта профилактического осмотра (скрининга), лечебная карта допризывника (при ее наличии для лиц, призываемых на срочную воинскую службу);</w:t>
      </w:r>
    </w:p>
    <w:bookmarkEnd w:id="9"/>
    <w:bookmarkStart w:name="z15" w:id="10"/>
    <w:p>
      <w:pPr>
        <w:spacing w:after="0"/>
        <w:ind w:left="0"/>
        <w:jc w:val="both"/>
      </w:pPr>
      <w:r>
        <w:rPr>
          <w:rFonts w:ascii="Times New Roman"/>
          <w:b w:val="false"/>
          <w:i w:val="false"/>
          <w:color w:val="000000"/>
          <w:sz w:val="28"/>
        </w:rPr>
        <w:t>
      рентгенограммы, протоколы специальных методов исследования и медицинские документы, характеризующие состояние здоровья граждан.</w:t>
      </w:r>
    </w:p>
    <w:bookmarkEnd w:id="10"/>
    <w:bookmarkStart w:name="z16" w:id="11"/>
    <w:p>
      <w:pPr>
        <w:spacing w:after="0"/>
        <w:ind w:left="0"/>
        <w:jc w:val="both"/>
      </w:pPr>
      <w:r>
        <w:rPr>
          <w:rFonts w:ascii="Times New Roman"/>
          <w:b w:val="false"/>
          <w:i w:val="false"/>
          <w:color w:val="000000"/>
          <w:sz w:val="28"/>
        </w:rPr>
        <w:t>
      6. Гражданам, подлежащим приписке к призывным участкам и призыву на срочную воинскую службу, поступающим для подготовки по военно-техническим и иным специальностям, не ранее чем за тридцать календарных дней до медицинского освидетельствования проводятся:</w:t>
      </w:r>
    </w:p>
    <w:bookmarkEnd w:id="11"/>
    <w:bookmarkStart w:name="z17" w:id="12"/>
    <w:p>
      <w:pPr>
        <w:spacing w:after="0"/>
        <w:ind w:left="0"/>
        <w:jc w:val="both"/>
      </w:pPr>
      <w:r>
        <w:rPr>
          <w:rFonts w:ascii="Times New Roman"/>
          <w:b w:val="false"/>
          <w:i w:val="false"/>
          <w:color w:val="000000"/>
          <w:sz w:val="28"/>
        </w:rPr>
        <w:t xml:space="preserve">
      1) общий анализ крови и мочи; </w:t>
      </w:r>
    </w:p>
    <w:bookmarkEnd w:id="12"/>
    <w:bookmarkStart w:name="z18" w:id="13"/>
    <w:p>
      <w:pPr>
        <w:spacing w:after="0"/>
        <w:ind w:left="0"/>
        <w:jc w:val="both"/>
      </w:pPr>
      <w:r>
        <w:rPr>
          <w:rFonts w:ascii="Times New Roman"/>
          <w:b w:val="false"/>
          <w:i w:val="false"/>
          <w:color w:val="000000"/>
          <w:sz w:val="28"/>
        </w:rPr>
        <w:t xml:space="preserve">
      2) реакция микропреципитации (микрореакция) на сифилис; </w:t>
      </w:r>
    </w:p>
    <w:bookmarkEnd w:id="13"/>
    <w:bookmarkStart w:name="z19" w:id="14"/>
    <w:p>
      <w:pPr>
        <w:spacing w:after="0"/>
        <w:ind w:left="0"/>
        <w:jc w:val="both"/>
      </w:pPr>
      <w:r>
        <w:rPr>
          <w:rFonts w:ascii="Times New Roman"/>
          <w:b w:val="false"/>
          <w:i w:val="false"/>
          <w:color w:val="000000"/>
          <w:sz w:val="28"/>
        </w:rPr>
        <w:t xml:space="preserve">
      3) электрокардиография (далее – ЭКГ); </w:t>
      </w:r>
    </w:p>
    <w:bookmarkEnd w:id="14"/>
    <w:bookmarkStart w:name="z20" w:id="15"/>
    <w:p>
      <w:pPr>
        <w:spacing w:after="0"/>
        <w:ind w:left="0"/>
        <w:jc w:val="both"/>
      </w:pPr>
      <w:r>
        <w:rPr>
          <w:rFonts w:ascii="Times New Roman"/>
          <w:b w:val="false"/>
          <w:i w:val="false"/>
          <w:color w:val="000000"/>
          <w:sz w:val="28"/>
        </w:rPr>
        <w:t>
      4) эхокардиография;</w:t>
      </w:r>
    </w:p>
    <w:bookmarkEnd w:id="15"/>
    <w:bookmarkStart w:name="z21" w:id="16"/>
    <w:p>
      <w:pPr>
        <w:spacing w:after="0"/>
        <w:ind w:left="0"/>
        <w:jc w:val="both"/>
      </w:pPr>
      <w:r>
        <w:rPr>
          <w:rFonts w:ascii="Times New Roman"/>
          <w:b w:val="false"/>
          <w:i w:val="false"/>
          <w:color w:val="000000"/>
          <w:sz w:val="28"/>
        </w:rPr>
        <w:t>
      5) флюорографическое (рентгенологическое) исследование органов грудной клетки (не позже трех месяцев на день медицинского освидетельствования);</w:t>
      </w:r>
    </w:p>
    <w:bookmarkEnd w:id="16"/>
    <w:bookmarkStart w:name="z22" w:id="17"/>
    <w:p>
      <w:pPr>
        <w:spacing w:after="0"/>
        <w:ind w:left="0"/>
        <w:jc w:val="both"/>
      </w:pPr>
      <w:r>
        <w:rPr>
          <w:rFonts w:ascii="Times New Roman"/>
          <w:b w:val="false"/>
          <w:i w:val="false"/>
          <w:color w:val="000000"/>
          <w:sz w:val="28"/>
        </w:rPr>
        <w:t xml:space="preserve">
      6) ультразвуковое исследование органов брюшной полости и почек; </w:t>
      </w:r>
    </w:p>
    <w:bookmarkEnd w:id="17"/>
    <w:bookmarkStart w:name="z23" w:id="18"/>
    <w:p>
      <w:pPr>
        <w:spacing w:after="0"/>
        <w:ind w:left="0"/>
        <w:jc w:val="both"/>
      </w:pPr>
      <w:r>
        <w:rPr>
          <w:rFonts w:ascii="Times New Roman"/>
          <w:b w:val="false"/>
          <w:i w:val="false"/>
          <w:color w:val="000000"/>
          <w:sz w:val="28"/>
        </w:rPr>
        <w:t>
      7) анализ крови на бруцеллез (работающим в животноводстве и (или) имеющим скот в личном хозяйстве).";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xml:space="preserve">
      "10. Граждане, признанные при приписке к призывным участкам (призыве на срочную воинскую службу) нуждающимися в обследовании (лечении), учитываются в отделах (управлениях) по делам обороны (далее – О(У)ДО) по списку временно негодных к воинской службе или по списку годных к воинской службе с незначительными ограничениями и сведения о них в течение десяти рабочих дней после окончания приписки (призыва на срочную воинскую службу) передаются в медицинские организации и местные органы государственного управления здравоохранением. </w:t>
      </w:r>
    </w:p>
    <w:bookmarkEnd w:id="19"/>
    <w:bookmarkStart w:name="z26" w:id="20"/>
    <w:p>
      <w:pPr>
        <w:spacing w:after="0"/>
        <w:ind w:left="0"/>
        <w:jc w:val="both"/>
      </w:pPr>
      <w:r>
        <w:rPr>
          <w:rFonts w:ascii="Times New Roman"/>
          <w:b w:val="false"/>
          <w:i w:val="false"/>
          <w:color w:val="000000"/>
          <w:sz w:val="28"/>
        </w:rPr>
        <w:t xml:space="preserve">
      Руководители медицинских организаций и местных органов государственного управления здравоохранением согласно указанного списка обеспечивают своевременное обследование (лечение) граждан. </w:t>
      </w:r>
    </w:p>
    <w:bookmarkEnd w:id="20"/>
    <w:bookmarkStart w:name="z27" w:id="21"/>
    <w:p>
      <w:pPr>
        <w:spacing w:after="0"/>
        <w:ind w:left="0"/>
        <w:jc w:val="both"/>
      </w:pPr>
      <w:r>
        <w:rPr>
          <w:rFonts w:ascii="Times New Roman"/>
          <w:b w:val="false"/>
          <w:i w:val="false"/>
          <w:color w:val="000000"/>
          <w:sz w:val="28"/>
        </w:rPr>
        <w:t>
      По завершению обследования и (или) лечения врач или ответственное лицо медицинских организаций и местных органов государственного управления здравоохранением в течение семи рабочих дней направляет в О(У)ДО лечебную карту допризывника и медицинские документы, характеризующие состояние здоровья граждан согласно форм учетной и отчетной документации.</w:t>
      </w:r>
    </w:p>
    <w:bookmarkEnd w:id="21"/>
    <w:bookmarkStart w:name="z28" w:id="22"/>
    <w:p>
      <w:pPr>
        <w:spacing w:after="0"/>
        <w:ind w:left="0"/>
        <w:jc w:val="both"/>
      </w:pPr>
      <w:r>
        <w:rPr>
          <w:rFonts w:ascii="Times New Roman"/>
          <w:b w:val="false"/>
          <w:i w:val="false"/>
          <w:color w:val="000000"/>
          <w:sz w:val="28"/>
        </w:rPr>
        <w:t xml:space="preserve">
      11. С целью определения состояния здоровья и (или) уточнения диагноза заболевания или физического недостатка у гражданина, подлежащего приписке к призывным участкам (призыву на срочную воинскую службу), приписная (призывная) комиссия направляет его на амбулаторное или стационарное обследование в медицинские организации. В направлении на обследование (лечение)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указываются наименование медицинской организации, предварительный диагноз, что требуется уточнить и срок повторной явки с результатами обследования (лечения) на повторное медицинское освидетельствование. Обследование (лечение) граждан в медицинских организациях проводится с учетом основного и сопутствующих заболеваний.</w:t>
      </w:r>
    </w:p>
    <w:bookmarkEnd w:id="22"/>
    <w:bookmarkStart w:name="z29" w:id="23"/>
    <w:p>
      <w:pPr>
        <w:spacing w:after="0"/>
        <w:ind w:left="0"/>
        <w:jc w:val="both"/>
      </w:pPr>
      <w:r>
        <w:rPr>
          <w:rFonts w:ascii="Times New Roman"/>
          <w:b w:val="false"/>
          <w:i w:val="false"/>
          <w:color w:val="000000"/>
          <w:sz w:val="28"/>
        </w:rPr>
        <w:t>
      Направление выдается гражданам, подлежащим приписке к призывным участкам (призыву на срочную воинскую службу) при объявлении им решения приписной (призывной) комиссии.</w:t>
      </w:r>
    </w:p>
    <w:bookmarkEnd w:id="23"/>
    <w:bookmarkStart w:name="z30" w:id="24"/>
    <w:p>
      <w:pPr>
        <w:spacing w:after="0"/>
        <w:ind w:left="0"/>
        <w:jc w:val="both"/>
      </w:pPr>
      <w:r>
        <w:rPr>
          <w:rFonts w:ascii="Times New Roman"/>
          <w:b w:val="false"/>
          <w:i w:val="false"/>
          <w:color w:val="000000"/>
          <w:sz w:val="28"/>
        </w:rPr>
        <w:t xml:space="preserve">
      К направлению прилагаются акт исследования состояния здоровья (далее – акт)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медицинская карта амбулаторного пациента и медицинские документы, характеризующие состояние его здоровья.</w:t>
      </w:r>
    </w:p>
    <w:bookmarkEnd w:id="24"/>
    <w:bookmarkStart w:name="z31" w:id="25"/>
    <w:p>
      <w:pPr>
        <w:spacing w:after="0"/>
        <w:ind w:left="0"/>
        <w:jc w:val="both"/>
      </w:pPr>
      <w:r>
        <w:rPr>
          <w:rFonts w:ascii="Times New Roman"/>
          <w:b w:val="false"/>
          <w:i w:val="false"/>
          <w:color w:val="000000"/>
          <w:sz w:val="28"/>
        </w:rPr>
        <w:t>
      По окончании обследования (лечения) заполняется акт, который подписывается врачом, проводившим обследование (лечение), заведующим отделением и руководителем медицинской организации (главным врачом), заверяется гербовой печатью медицинской организации. В акте указываются результаты лабораторно-инструментальных методов исследования и объективные данные, подтверждающие основной и сопутствующие диагнозы. Диагноз выставляется в соответствии с международной классификацией болезней, также указывается стадия заболевания или физического недостатка, стадия компенсации, функциональные нарушения пораженного органа (системы).</w:t>
      </w:r>
    </w:p>
    <w:bookmarkEnd w:id="25"/>
    <w:bookmarkStart w:name="z32" w:id="26"/>
    <w:p>
      <w:pPr>
        <w:spacing w:after="0"/>
        <w:ind w:left="0"/>
        <w:jc w:val="both"/>
      </w:pPr>
      <w:r>
        <w:rPr>
          <w:rFonts w:ascii="Times New Roman"/>
          <w:b w:val="false"/>
          <w:i w:val="false"/>
          <w:color w:val="000000"/>
          <w:sz w:val="28"/>
        </w:rPr>
        <w:t xml:space="preserve">
      По возвращении с обследования (лечения) гражданин подлежит повторному медицинскому освидетельствованию. Если после повторного медицинского освидетельствования гражданин признан временно негодным к воинской службе или годным к воинской службе с незначительными ограничениями, то он учитывается по списку временно негодных к воинской службе или по списку годных к воинской службе с незначительными ограничениями. </w:t>
      </w:r>
    </w:p>
    <w:bookmarkEnd w:id="26"/>
    <w:bookmarkStart w:name="z33" w:id="27"/>
    <w:p>
      <w:pPr>
        <w:spacing w:after="0"/>
        <w:ind w:left="0"/>
        <w:jc w:val="both"/>
      </w:pPr>
      <w:r>
        <w:rPr>
          <w:rFonts w:ascii="Times New Roman"/>
          <w:b w:val="false"/>
          <w:i w:val="false"/>
          <w:color w:val="000000"/>
          <w:sz w:val="28"/>
        </w:rPr>
        <w:t>
      12. При проведении медицинского освидетельствования врач-специалист медицинской комиссии МИО в учетную карту призывника записывает диагноз в соответствии с международной классификацией болезней (при отсутствии заболеваний делается запись – "здоров"), заключение о категории годности к воинской службе в соответствии с Требованиями, пункты и подпункты Требований. В случае, когда гражданин признается годным к воинской службе с незначительными ограничениями, но нуждается в санации полости рта или коррекции зрения, заключение врача-специалиста медицинской комиссии МИО дополняется записью "Нуждается в лечении (санации полости рта, коррекции зрения)".</w:t>
      </w:r>
    </w:p>
    <w:bookmarkEnd w:id="27"/>
    <w:bookmarkStart w:name="z34" w:id="28"/>
    <w:p>
      <w:pPr>
        <w:spacing w:after="0"/>
        <w:ind w:left="0"/>
        <w:jc w:val="both"/>
      </w:pPr>
      <w:r>
        <w:rPr>
          <w:rFonts w:ascii="Times New Roman"/>
          <w:b w:val="false"/>
          <w:i w:val="false"/>
          <w:color w:val="000000"/>
          <w:sz w:val="28"/>
        </w:rPr>
        <w:t>
      13. Гражданам, при приписке или призыве на срочную воинскую службу, поступающим для подготовки по военно-техническим и иным специальностям, признанным годными к воинской службе или годными к воинской службе с незначительными ограничениями, медицинская комиссия МИО в учетной карте призывника, после заключения о категории годности к воинской службе устанавливает показатель предназначения по видам и родам войск в соответствии с Требованиями.</w:t>
      </w:r>
    </w:p>
    <w:bookmarkEnd w:id="28"/>
    <w:bookmarkStart w:name="z35" w:id="29"/>
    <w:p>
      <w:pPr>
        <w:spacing w:after="0"/>
        <w:ind w:left="0"/>
        <w:jc w:val="both"/>
      </w:pPr>
      <w:r>
        <w:rPr>
          <w:rFonts w:ascii="Times New Roman"/>
          <w:b w:val="false"/>
          <w:i w:val="false"/>
          <w:color w:val="000000"/>
          <w:sz w:val="28"/>
        </w:rPr>
        <w:t xml:space="preserve">
      14. При заболеваниях, по которым в соответствии с Требованиями предусматривается временная негодность к воинской службе, в отношении граждан, приписываемых к призывным участкам, призываемых на срочную воинскую службу, поступающих для подготовки по военно-техническим и иным специальностям, медицинская комиссия МИО выносит заключение о временной негодности с указанием срока. </w:t>
      </w:r>
    </w:p>
    <w:bookmarkEnd w:id="29"/>
    <w:bookmarkStart w:name="z36" w:id="30"/>
    <w:p>
      <w:pPr>
        <w:spacing w:after="0"/>
        <w:ind w:left="0"/>
        <w:jc w:val="both"/>
      </w:pPr>
      <w:r>
        <w:rPr>
          <w:rFonts w:ascii="Times New Roman"/>
          <w:b w:val="false"/>
          <w:i w:val="false"/>
          <w:color w:val="000000"/>
          <w:sz w:val="28"/>
        </w:rPr>
        <w:t>
      Заключение о временной негодности к воинской службе выносится на срок от трех до шести месяцев, которое при не определившемся врачебно-экспертном исходе заболевания выносится повторно, срок временной негодности не превышает двенадцати месяцев, после чего проводится повторное медицинское освидетельствование.</w:t>
      </w:r>
    </w:p>
    <w:bookmarkEnd w:id="30"/>
    <w:bookmarkStart w:name="z37" w:id="31"/>
    <w:p>
      <w:pPr>
        <w:spacing w:after="0"/>
        <w:ind w:left="0"/>
        <w:jc w:val="both"/>
      </w:pPr>
      <w:r>
        <w:rPr>
          <w:rFonts w:ascii="Times New Roman"/>
          <w:b w:val="false"/>
          <w:i w:val="false"/>
          <w:color w:val="000000"/>
          <w:sz w:val="28"/>
        </w:rPr>
        <w:t>
      В случае завершения обследования (лечения) граждан до окончания работы комиссии по приписке или призывной комиссии (текущего призыва на срочную воинскую службу), заключение о временной негодности к воинской службе не выносится, и врач-специалист медицинской комиссии МИО выносит заключение о нуждаемости в обследовании (лечении) с указанием даты явки на повторное медицинское освидетельствование.</w:t>
      </w:r>
    </w:p>
    <w:bookmarkEnd w:id="31"/>
    <w:bookmarkStart w:name="z38" w:id="32"/>
    <w:p>
      <w:pPr>
        <w:spacing w:after="0"/>
        <w:ind w:left="0"/>
        <w:jc w:val="both"/>
      </w:pPr>
      <w:r>
        <w:rPr>
          <w:rFonts w:ascii="Times New Roman"/>
          <w:b w:val="false"/>
          <w:i w:val="false"/>
          <w:color w:val="000000"/>
          <w:sz w:val="28"/>
        </w:rPr>
        <w:t xml:space="preserve">
      Гражданам, после истечения срока временной негодности к воинской службе, проводится повторное медицинское освидетельствование и медицинская комиссия МИО выносит заключение о годности или не годности к воинской службе. </w:t>
      </w:r>
    </w:p>
    <w:bookmarkEnd w:id="32"/>
    <w:bookmarkStart w:name="z39" w:id="33"/>
    <w:p>
      <w:pPr>
        <w:spacing w:after="0"/>
        <w:ind w:left="0"/>
        <w:jc w:val="both"/>
      </w:pPr>
      <w:r>
        <w:rPr>
          <w:rFonts w:ascii="Times New Roman"/>
          <w:b w:val="false"/>
          <w:i w:val="false"/>
          <w:color w:val="000000"/>
          <w:sz w:val="28"/>
        </w:rPr>
        <w:t>
      15. Медицинская комиссия областной (города республиканского значения или столицы) призывной комиссии проводит на областном (города республиканского значения или столицы) сборном пункте контрольный медицинский осмотр граждан, призванных районной (городской, города областного значения) призывной комиссией на срочную воинскую службу.</w:t>
      </w:r>
    </w:p>
    <w:bookmarkEnd w:id="33"/>
    <w:bookmarkStart w:name="z40" w:id="34"/>
    <w:p>
      <w:pPr>
        <w:spacing w:after="0"/>
        <w:ind w:left="0"/>
        <w:jc w:val="both"/>
      </w:pPr>
      <w:r>
        <w:rPr>
          <w:rFonts w:ascii="Times New Roman"/>
          <w:b w:val="false"/>
          <w:i w:val="false"/>
          <w:color w:val="000000"/>
          <w:sz w:val="28"/>
        </w:rPr>
        <w:t>
      Граждане, у которых в результате контрольного медицинского осмотра на областном (города республиканского значения или столицы) сборном пункте выявлены заболевания или физические недостатки, препятствующие воинской службе, направляются в О(У)ДО по месту призыва для проведения повторного медицинского освидетельствования и определения категории годности к воинской службе с учетом вновь выявленных обстоятельств.</w:t>
      </w:r>
    </w:p>
    <w:bookmarkEnd w:id="34"/>
    <w:bookmarkStart w:name="z41" w:id="35"/>
    <w:p>
      <w:pPr>
        <w:spacing w:after="0"/>
        <w:ind w:left="0"/>
        <w:jc w:val="both"/>
      </w:pPr>
      <w:r>
        <w:rPr>
          <w:rFonts w:ascii="Times New Roman"/>
          <w:b w:val="false"/>
          <w:i w:val="false"/>
          <w:color w:val="000000"/>
          <w:sz w:val="28"/>
        </w:rPr>
        <w:t>
      На каждого возвращаемого гражданина врачом-специалистом медицинской комиссии областной (города республиканского значения или столицы) призывной комиссии оформляется лист медицинского освидетельствования по форме, согласно приложению 4 к настоящим Правилам (далее – лист медицинского освидетельствования).</w:t>
      </w:r>
    </w:p>
    <w:bookmarkEnd w:id="35"/>
    <w:bookmarkStart w:name="z42" w:id="36"/>
    <w:p>
      <w:pPr>
        <w:spacing w:after="0"/>
        <w:ind w:left="0"/>
        <w:jc w:val="both"/>
      </w:pPr>
      <w:r>
        <w:rPr>
          <w:rFonts w:ascii="Times New Roman"/>
          <w:b w:val="false"/>
          <w:i w:val="false"/>
          <w:color w:val="000000"/>
          <w:sz w:val="28"/>
        </w:rPr>
        <w:t xml:space="preserve">
      16. В книгу протоколов приписной (призывной) комиссии записываются краткий анамнез, данные объективного исследования, результаты лабораторных и инструментальных методов исследования, диагноз, а также решение приписной (призывной) комиссии. </w:t>
      </w:r>
    </w:p>
    <w:bookmarkEnd w:id="36"/>
    <w:bookmarkStart w:name="z43" w:id="37"/>
    <w:p>
      <w:pPr>
        <w:spacing w:after="0"/>
        <w:ind w:left="0"/>
        <w:jc w:val="both"/>
      </w:pPr>
      <w:r>
        <w:rPr>
          <w:rFonts w:ascii="Times New Roman"/>
          <w:b w:val="false"/>
          <w:i w:val="false"/>
          <w:color w:val="000000"/>
          <w:sz w:val="28"/>
        </w:rPr>
        <w:t>
      17. Гражданам, зачисленным в воинские команды, на областных (города республиканского значения или столицы) сборных пунктах проводится тестирование на наличие в организме наркотических веществ и исследование на ВИЧ-инфекцию.</w:t>
      </w:r>
    </w:p>
    <w:bookmarkEnd w:id="37"/>
    <w:bookmarkStart w:name="z44" w:id="38"/>
    <w:p>
      <w:pPr>
        <w:spacing w:after="0"/>
        <w:ind w:left="0"/>
        <w:jc w:val="both"/>
      </w:pPr>
      <w:r>
        <w:rPr>
          <w:rFonts w:ascii="Times New Roman"/>
          <w:b w:val="false"/>
          <w:i w:val="false"/>
          <w:color w:val="000000"/>
          <w:sz w:val="28"/>
        </w:rPr>
        <w:t>
      18. Обоснованность предоставления гражданам отсрочек или освобождения от призыва на срочную воинскую службу по состоянию здоровья проверяется путем изучения врачами-специалистами медицинской комиссии областной (города республиканского значения или столицы) призывной комиссии всех личных дел призывников, медицинских документов, подтверждающих установленный диагноз и вынесенное заключение, и (или) выборочным медицинским осмотром указанных граждан.</w:t>
      </w:r>
    </w:p>
    <w:bookmarkEnd w:id="38"/>
    <w:bookmarkStart w:name="z45" w:id="39"/>
    <w:p>
      <w:pPr>
        <w:spacing w:after="0"/>
        <w:ind w:left="0"/>
        <w:jc w:val="both"/>
      </w:pPr>
      <w:r>
        <w:rPr>
          <w:rFonts w:ascii="Times New Roman"/>
          <w:b w:val="false"/>
          <w:i w:val="false"/>
          <w:color w:val="000000"/>
          <w:sz w:val="28"/>
        </w:rPr>
        <w:t>
      По результатам проверки документов и (или) выборочного медицинского осмотра, областная (города республиканского значения или столицы) призывная комиссия в учетной карте призывника делает отметку об утверждении решения районной (городской, города областного значения) призывной комиссии или направлении гражданина на повторное медицинское освидетельствование.</w:t>
      </w:r>
    </w:p>
    <w:bookmarkEnd w:id="39"/>
    <w:bookmarkStart w:name="z46" w:id="40"/>
    <w:p>
      <w:pPr>
        <w:spacing w:after="0"/>
        <w:ind w:left="0"/>
        <w:jc w:val="both"/>
      </w:pPr>
      <w:r>
        <w:rPr>
          <w:rFonts w:ascii="Times New Roman"/>
          <w:b w:val="false"/>
          <w:i w:val="false"/>
          <w:color w:val="000000"/>
          <w:sz w:val="28"/>
        </w:rPr>
        <w:t>
      19. Повторному медицинскому освидетельствованию подлежат также граждане, заявившие о несогласии с решением районной (городской, города областного значения) призывной комиссии о категории годности к воинской службе по состоянию здоровья.</w:t>
      </w:r>
    </w:p>
    <w:bookmarkEnd w:id="40"/>
    <w:bookmarkStart w:name="z47" w:id="41"/>
    <w:p>
      <w:pPr>
        <w:spacing w:after="0"/>
        <w:ind w:left="0"/>
        <w:jc w:val="both"/>
      </w:pPr>
      <w:r>
        <w:rPr>
          <w:rFonts w:ascii="Times New Roman"/>
          <w:b w:val="false"/>
          <w:i w:val="false"/>
          <w:color w:val="000000"/>
          <w:sz w:val="28"/>
        </w:rPr>
        <w:t>
      20. О сроках, месте проведения повторного медицинского освидетельствования и гражданах, подлежащих повторному медицинскому освидетельствованию, областная (города республиканского значения или столицы) призывная комиссия извещает районные (городские, городов областного значения) призывные комиссии.</w:t>
      </w:r>
    </w:p>
    <w:bookmarkEnd w:id="41"/>
    <w:bookmarkStart w:name="z48" w:id="42"/>
    <w:p>
      <w:pPr>
        <w:spacing w:after="0"/>
        <w:ind w:left="0"/>
        <w:jc w:val="both"/>
      </w:pPr>
      <w:r>
        <w:rPr>
          <w:rFonts w:ascii="Times New Roman"/>
          <w:b w:val="false"/>
          <w:i w:val="false"/>
          <w:color w:val="000000"/>
          <w:sz w:val="28"/>
        </w:rPr>
        <w:t xml:space="preserve">
      21. На повторное медицинское освидетельствование гражданин направляется с личным делом и медицинскими документами, подтверждающими установленный диагноз и вынесенное заключение. </w:t>
      </w:r>
    </w:p>
    <w:bookmarkEnd w:id="42"/>
    <w:bookmarkStart w:name="z49" w:id="43"/>
    <w:p>
      <w:pPr>
        <w:spacing w:after="0"/>
        <w:ind w:left="0"/>
        <w:jc w:val="both"/>
      </w:pPr>
      <w:r>
        <w:rPr>
          <w:rFonts w:ascii="Times New Roman"/>
          <w:b w:val="false"/>
          <w:i w:val="false"/>
          <w:color w:val="000000"/>
          <w:sz w:val="28"/>
        </w:rPr>
        <w:t>
      При изменении в результате повторного медицинского освидетельствования у гражданина категории годности к воинской службе, врач-специалист медицинской комиссии оформляет лист медицинского освидетельствования и областная (города республиканского значения или столицы) призывная комиссия отменяет решение нижестоящей призывной комиссии и выносит свое решение, которое оформляется в книге протоколов и учетной карте призывника, и объявляется гражданину.</w:t>
      </w:r>
    </w:p>
    <w:bookmarkEnd w:id="43"/>
    <w:bookmarkStart w:name="z50" w:id="44"/>
    <w:p>
      <w:pPr>
        <w:spacing w:after="0"/>
        <w:ind w:left="0"/>
        <w:jc w:val="both"/>
      </w:pPr>
      <w:r>
        <w:rPr>
          <w:rFonts w:ascii="Times New Roman"/>
          <w:b w:val="false"/>
          <w:i w:val="false"/>
          <w:color w:val="000000"/>
          <w:sz w:val="28"/>
        </w:rPr>
        <w:t>
      22. Учетная карта призывника, лист медицинского освидетельствования, а также выписка из книги протоколов заседаний областной (города республиканского значения или столицы) призывной комиссии, заверенные печатью департамента по делам обороны (далее – ДДО), направляются в призывную комиссию, решение которой пересмотрено. Если в результате повторного медицинского освидетельствования решение районной (городской, города областного значения) призывной комиссии не изменяется, то в книге протоколов и учетной карте призывника делается краткая запись об его утверждении, лист медицинского освидетельствования при этом не оформляется.";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52" w:id="45"/>
    <w:p>
      <w:pPr>
        <w:spacing w:after="0"/>
        <w:ind w:left="0"/>
        <w:jc w:val="both"/>
      </w:pPr>
      <w:r>
        <w:rPr>
          <w:rFonts w:ascii="Times New Roman"/>
          <w:b w:val="false"/>
          <w:i w:val="false"/>
          <w:color w:val="000000"/>
          <w:sz w:val="28"/>
        </w:rPr>
        <w:t>
      "24. Военнослужащие, призванные на срочную воинскую службу, по прибытию к месту воинской службы проходят первичный медицинский осмотр. Военнослужащие срочной службы, у которых в результате первичного медицинского осмотра, выявлены заболевания, препятствующие прохождению воинской службы по призыву, в соответствии с Требованиями, направляются на медицинское освидетельствование. Медицинское освидетельствование проводится госпитальными военно-врачебными комиссиями (далее – ВВК).</w:t>
      </w:r>
    </w:p>
    <w:bookmarkEnd w:id="45"/>
    <w:bookmarkStart w:name="z53" w:id="46"/>
    <w:p>
      <w:pPr>
        <w:spacing w:after="0"/>
        <w:ind w:left="0"/>
        <w:jc w:val="both"/>
      </w:pPr>
      <w:r>
        <w:rPr>
          <w:rFonts w:ascii="Times New Roman"/>
          <w:b w:val="false"/>
          <w:i w:val="false"/>
          <w:color w:val="000000"/>
          <w:sz w:val="28"/>
        </w:rPr>
        <w:t xml:space="preserve">
      Заключения врачей-специалистов записываются в медицинскую книжку военнослужащего, заключение ВВК – в книгу протоколов заседаний ВВК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книга протоколов заседаний ВВК).";</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55" w:id="47"/>
    <w:p>
      <w:pPr>
        <w:spacing w:after="0"/>
        <w:ind w:left="0"/>
        <w:jc w:val="both"/>
      </w:pPr>
      <w:r>
        <w:rPr>
          <w:rFonts w:ascii="Times New Roman"/>
          <w:b w:val="false"/>
          <w:i w:val="false"/>
          <w:color w:val="000000"/>
          <w:sz w:val="28"/>
        </w:rPr>
        <w:t>
      "26. Штатная ВВК копию утвержденного свидетельства о болезни в течение пяти рабочих дней после утверждения направляет в местные органы государственного управления здравоохранением и ДДО по месту призыва военнослужащего.</w:t>
      </w:r>
    </w:p>
    <w:bookmarkEnd w:id="47"/>
    <w:bookmarkStart w:name="z56" w:id="48"/>
    <w:p>
      <w:pPr>
        <w:spacing w:after="0"/>
        <w:ind w:left="0"/>
        <w:jc w:val="both"/>
      </w:pPr>
      <w:r>
        <w:rPr>
          <w:rFonts w:ascii="Times New Roman"/>
          <w:b w:val="false"/>
          <w:i w:val="false"/>
          <w:color w:val="000000"/>
          <w:sz w:val="28"/>
        </w:rPr>
        <w:t>
      27. Штатная ВВК, ДДО области (города республиканского значения или столицы) совместно с местными органами государственного управления здравоохранением ведут учет случаев и изучают причины необоснованного призыва граждан на срочную воинскую службу по состоянию здоровья и принимают меры к улучшению качества обследования и медицинского освидетельствования граждан, призываемых на срочную воинскую службу.</w:t>
      </w:r>
    </w:p>
    <w:bookmarkEnd w:id="48"/>
    <w:bookmarkStart w:name="z57" w:id="49"/>
    <w:p>
      <w:pPr>
        <w:spacing w:after="0"/>
        <w:ind w:left="0"/>
        <w:jc w:val="both"/>
      </w:pPr>
      <w:r>
        <w:rPr>
          <w:rFonts w:ascii="Times New Roman"/>
          <w:b w:val="false"/>
          <w:i w:val="false"/>
          <w:color w:val="000000"/>
          <w:sz w:val="28"/>
        </w:rPr>
        <w:t xml:space="preserve">
      При этом заполняется карта изучения причин необоснованного призыва гражданина на срочную воинскую службу по состоянию здоровья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59" w:id="50"/>
    <w:p>
      <w:pPr>
        <w:spacing w:after="0"/>
        <w:ind w:left="0"/>
        <w:jc w:val="both"/>
      </w:pPr>
      <w:r>
        <w:rPr>
          <w:rFonts w:ascii="Times New Roman"/>
          <w:b w:val="false"/>
          <w:i w:val="false"/>
          <w:color w:val="000000"/>
          <w:sz w:val="28"/>
        </w:rPr>
        <w:t>
      "29. Медицинское освидетельствование граждан, поступающих для подготовки по военно-техническим и иным специальностям, проводится врачами-специалистами медицинских комиссий МИО района (города областного значения) или области (города республиканского значения или столицы).";</w:t>
      </w:r>
    </w:p>
    <w:bookmarkEnd w:id="50"/>
    <w:bookmarkStart w:name="z60" w:id="51"/>
    <w:p>
      <w:pPr>
        <w:spacing w:after="0"/>
        <w:ind w:left="0"/>
        <w:jc w:val="both"/>
      </w:pPr>
      <w:r>
        <w:rPr>
          <w:rFonts w:ascii="Times New Roman"/>
          <w:b w:val="false"/>
          <w:i w:val="false"/>
          <w:color w:val="000000"/>
          <w:sz w:val="28"/>
        </w:rPr>
        <w:t xml:space="preserve">
      Положение о комиссиях военно-врачебной экспертизы в Вооруженных Силах Республики Казахстан, утвержденное указанным приказом, дополнить </w:t>
      </w:r>
      <w:r>
        <w:rPr>
          <w:rFonts w:ascii="Times New Roman"/>
          <w:b w:val="false"/>
          <w:i w:val="false"/>
          <w:color w:val="000000"/>
          <w:sz w:val="28"/>
        </w:rPr>
        <w:t>пунктами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следующего содержания:</w:t>
      </w:r>
    </w:p>
    <w:bookmarkEnd w:id="51"/>
    <w:bookmarkStart w:name="z61" w:id="52"/>
    <w:p>
      <w:pPr>
        <w:spacing w:after="0"/>
        <w:ind w:left="0"/>
        <w:jc w:val="both"/>
      </w:pPr>
      <w:r>
        <w:rPr>
          <w:rFonts w:ascii="Times New Roman"/>
          <w:b w:val="false"/>
          <w:i w:val="false"/>
          <w:color w:val="000000"/>
          <w:sz w:val="28"/>
        </w:rPr>
        <w:t>
      "43. Медицинские комиссии МИО города, района:</w:t>
      </w:r>
    </w:p>
    <w:bookmarkEnd w:id="52"/>
    <w:bookmarkStart w:name="z62" w:id="53"/>
    <w:p>
      <w:pPr>
        <w:spacing w:after="0"/>
        <w:ind w:left="0"/>
        <w:jc w:val="both"/>
      </w:pPr>
      <w:r>
        <w:rPr>
          <w:rFonts w:ascii="Times New Roman"/>
          <w:b w:val="false"/>
          <w:i w:val="false"/>
          <w:color w:val="000000"/>
          <w:sz w:val="28"/>
        </w:rPr>
        <w:t xml:space="preserve">
      1) проверяют оснащение кабинетов врачей-специалистов перечнем инструментария, медицинского и хозяйственного имущества для медицинского освидетельствования на призывных (сборных) пунктах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w:t>
      </w:r>
    </w:p>
    <w:bookmarkEnd w:id="53"/>
    <w:bookmarkStart w:name="z63" w:id="54"/>
    <w:p>
      <w:pPr>
        <w:spacing w:after="0"/>
        <w:ind w:left="0"/>
        <w:jc w:val="both"/>
      </w:pPr>
      <w:r>
        <w:rPr>
          <w:rFonts w:ascii="Times New Roman"/>
          <w:b w:val="false"/>
          <w:i w:val="false"/>
          <w:color w:val="000000"/>
          <w:sz w:val="28"/>
        </w:rPr>
        <w:t>
      2) определяют медицинские организации, в которые будут направляться граждане, нуждающиеся в амбулаторном (стационарном) обследовании (лечении);</w:t>
      </w:r>
    </w:p>
    <w:bookmarkEnd w:id="54"/>
    <w:bookmarkStart w:name="z64" w:id="55"/>
    <w:p>
      <w:pPr>
        <w:spacing w:after="0"/>
        <w:ind w:left="0"/>
        <w:jc w:val="both"/>
      </w:pPr>
      <w:r>
        <w:rPr>
          <w:rFonts w:ascii="Times New Roman"/>
          <w:b w:val="false"/>
          <w:i w:val="false"/>
          <w:color w:val="000000"/>
          <w:sz w:val="28"/>
        </w:rPr>
        <w:t>
      3) определяют медицинские организации, в которых будет осуществляться обследование (лечение) граждан, признанных приписной (призывной) комиссией временно негодными к воинской службе;</w:t>
      </w:r>
    </w:p>
    <w:bookmarkEnd w:id="55"/>
    <w:bookmarkStart w:name="z65" w:id="56"/>
    <w:p>
      <w:pPr>
        <w:spacing w:after="0"/>
        <w:ind w:left="0"/>
        <w:jc w:val="both"/>
      </w:pPr>
      <w:r>
        <w:rPr>
          <w:rFonts w:ascii="Times New Roman"/>
          <w:b w:val="false"/>
          <w:i w:val="false"/>
          <w:color w:val="000000"/>
          <w:sz w:val="28"/>
        </w:rPr>
        <w:t>
      4) обеспечивают доступ врачей-специалистов к сведениям о состоянии на диспансерном учете, обращении за медицинской помощью граждан, подлежащих призыву на срочную воинскую службу (приписке к призывным участкам), в том числе к медицинской информационной системе;</w:t>
      </w:r>
    </w:p>
    <w:bookmarkEnd w:id="56"/>
    <w:bookmarkStart w:name="z66" w:id="57"/>
    <w:p>
      <w:pPr>
        <w:spacing w:after="0"/>
        <w:ind w:left="0"/>
        <w:jc w:val="both"/>
      </w:pPr>
      <w:r>
        <w:rPr>
          <w:rFonts w:ascii="Times New Roman"/>
          <w:b w:val="false"/>
          <w:i w:val="false"/>
          <w:color w:val="000000"/>
          <w:sz w:val="28"/>
        </w:rPr>
        <w:t>
      5) контролируют полноту и достоверность внесения в медицинскую информационную систему результатов медицинского освидетельствования граждан при призыве на срочную воинскую службу (приписке к призывным участкам);</w:t>
      </w:r>
    </w:p>
    <w:bookmarkEnd w:id="57"/>
    <w:bookmarkStart w:name="z67" w:id="58"/>
    <w:p>
      <w:pPr>
        <w:spacing w:after="0"/>
        <w:ind w:left="0"/>
        <w:jc w:val="both"/>
      </w:pPr>
      <w:r>
        <w:rPr>
          <w:rFonts w:ascii="Times New Roman"/>
          <w:b w:val="false"/>
          <w:i w:val="false"/>
          <w:color w:val="000000"/>
          <w:sz w:val="28"/>
        </w:rPr>
        <w:t>
      6) выносят заключение о категории годности граждан к воинской службе и устанавливают показатель предназначения по видам и родам войск в соответствии с Требованиями;</w:t>
      </w:r>
    </w:p>
    <w:bookmarkEnd w:id="58"/>
    <w:bookmarkStart w:name="z68" w:id="59"/>
    <w:p>
      <w:pPr>
        <w:spacing w:after="0"/>
        <w:ind w:left="0"/>
        <w:jc w:val="both"/>
      </w:pPr>
      <w:r>
        <w:rPr>
          <w:rFonts w:ascii="Times New Roman"/>
          <w:b w:val="false"/>
          <w:i w:val="false"/>
          <w:color w:val="000000"/>
          <w:sz w:val="28"/>
        </w:rPr>
        <w:t>
      7) дают разъяснения гражданам по вопросам медицинского освидетельствования при приписке к призывным участкам, призыве на срочную воинскую службу;</w:t>
      </w:r>
    </w:p>
    <w:bookmarkEnd w:id="59"/>
    <w:bookmarkStart w:name="z69" w:id="60"/>
    <w:p>
      <w:pPr>
        <w:spacing w:after="0"/>
        <w:ind w:left="0"/>
        <w:jc w:val="both"/>
      </w:pPr>
      <w:r>
        <w:rPr>
          <w:rFonts w:ascii="Times New Roman"/>
          <w:b w:val="false"/>
          <w:i w:val="false"/>
          <w:color w:val="000000"/>
          <w:sz w:val="28"/>
        </w:rPr>
        <w:t>
      8) составляют списки граждан, признанных годными к воинской службе с незначительными ограничениями, временно негодными к воинской службе, нуждающимися в санации полости рта, коррекции зрения;</w:t>
      </w:r>
    </w:p>
    <w:bookmarkEnd w:id="60"/>
    <w:bookmarkStart w:name="z70" w:id="61"/>
    <w:p>
      <w:pPr>
        <w:spacing w:after="0"/>
        <w:ind w:left="0"/>
        <w:jc w:val="both"/>
      </w:pPr>
      <w:r>
        <w:rPr>
          <w:rFonts w:ascii="Times New Roman"/>
          <w:b w:val="false"/>
          <w:i w:val="false"/>
          <w:color w:val="000000"/>
          <w:sz w:val="28"/>
        </w:rPr>
        <w:t>
      9) ежедневно подводят итоги, анализируют результаты медицинского освидетельствования граждан;</w:t>
      </w:r>
    </w:p>
    <w:bookmarkEnd w:id="61"/>
    <w:bookmarkStart w:name="z71" w:id="62"/>
    <w:p>
      <w:pPr>
        <w:spacing w:after="0"/>
        <w:ind w:left="0"/>
        <w:jc w:val="both"/>
      </w:pPr>
      <w:r>
        <w:rPr>
          <w:rFonts w:ascii="Times New Roman"/>
          <w:b w:val="false"/>
          <w:i w:val="false"/>
          <w:color w:val="000000"/>
          <w:sz w:val="28"/>
        </w:rPr>
        <w:t>
      10) докладывают председателю комиссии по призыву на срочную воинскую службу (приписке к призывным участкам) о недостатках медицинского освидетельствования граждан;</w:t>
      </w:r>
    </w:p>
    <w:bookmarkEnd w:id="62"/>
    <w:bookmarkStart w:name="z72" w:id="63"/>
    <w:p>
      <w:pPr>
        <w:spacing w:after="0"/>
        <w:ind w:left="0"/>
        <w:jc w:val="both"/>
      </w:pPr>
      <w:r>
        <w:rPr>
          <w:rFonts w:ascii="Times New Roman"/>
          <w:b w:val="false"/>
          <w:i w:val="false"/>
          <w:color w:val="000000"/>
          <w:sz w:val="28"/>
        </w:rPr>
        <w:t>
      11) принимают участие в разрешении жалоб и заявлений, связанных с медицинским освидетельствованием граждан.</w:t>
      </w:r>
    </w:p>
    <w:bookmarkEnd w:id="63"/>
    <w:bookmarkStart w:name="z73" w:id="64"/>
    <w:p>
      <w:pPr>
        <w:spacing w:after="0"/>
        <w:ind w:left="0"/>
        <w:jc w:val="both"/>
      </w:pPr>
      <w:r>
        <w:rPr>
          <w:rFonts w:ascii="Times New Roman"/>
          <w:b w:val="false"/>
          <w:i w:val="false"/>
          <w:color w:val="000000"/>
          <w:sz w:val="28"/>
        </w:rPr>
        <w:t xml:space="preserve">
      44. Медицинские комиссии МИО области, города республиканского значения, столицы: </w:t>
      </w:r>
    </w:p>
    <w:bookmarkEnd w:id="64"/>
    <w:bookmarkStart w:name="z74" w:id="65"/>
    <w:p>
      <w:pPr>
        <w:spacing w:after="0"/>
        <w:ind w:left="0"/>
        <w:jc w:val="both"/>
      </w:pPr>
      <w:r>
        <w:rPr>
          <w:rFonts w:ascii="Times New Roman"/>
          <w:b w:val="false"/>
          <w:i w:val="false"/>
          <w:color w:val="000000"/>
          <w:sz w:val="28"/>
        </w:rPr>
        <w:t>
      1) организуют взаимодействие с местными органами государственного управления здравоохранением, организациями здравоохранения, другими организациями по вопросам медицинского обеспечения подготовки граждан к воинской службе;</w:t>
      </w:r>
    </w:p>
    <w:bookmarkEnd w:id="65"/>
    <w:bookmarkStart w:name="z75" w:id="66"/>
    <w:p>
      <w:pPr>
        <w:spacing w:after="0"/>
        <w:ind w:left="0"/>
        <w:jc w:val="both"/>
      </w:pPr>
      <w:r>
        <w:rPr>
          <w:rFonts w:ascii="Times New Roman"/>
          <w:b w:val="false"/>
          <w:i w:val="false"/>
          <w:color w:val="000000"/>
          <w:sz w:val="28"/>
        </w:rPr>
        <w:t>
      2) проверяют оснащение кабинетов врачей-специалистов сборного пункта инструментарием, медицинским и хозяйственным имуществом;</w:t>
      </w:r>
    </w:p>
    <w:bookmarkEnd w:id="66"/>
    <w:bookmarkStart w:name="z76" w:id="67"/>
    <w:p>
      <w:pPr>
        <w:spacing w:after="0"/>
        <w:ind w:left="0"/>
        <w:jc w:val="both"/>
      </w:pPr>
      <w:r>
        <w:rPr>
          <w:rFonts w:ascii="Times New Roman"/>
          <w:b w:val="false"/>
          <w:i w:val="false"/>
          <w:color w:val="000000"/>
          <w:sz w:val="28"/>
        </w:rPr>
        <w:t>
      3) инструктируют врачей-специалистов об организации и проведении медицинского освидетельствования граждан, разъясняют нормативные правовые акты по вопросам проведения военно-врачебной экспертизы;</w:t>
      </w:r>
    </w:p>
    <w:bookmarkEnd w:id="67"/>
    <w:bookmarkStart w:name="z77" w:id="68"/>
    <w:p>
      <w:pPr>
        <w:spacing w:after="0"/>
        <w:ind w:left="0"/>
        <w:jc w:val="both"/>
      </w:pPr>
      <w:r>
        <w:rPr>
          <w:rFonts w:ascii="Times New Roman"/>
          <w:b w:val="false"/>
          <w:i w:val="false"/>
          <w:color w:val="000000"/>
          <w:sz w:val="28"/>
        </w:rPr>
        <w:t>
      4) осуществляют методическое руководство работой подчиненных медицинских комиссий, контролируют их работу и оказывают им практическую помощь по вопросам военно-врачебной экспертизы;</w:t>
      </w:r>
    </w:p>
    <w:bookmarkEnd w:id="68"/>
    <w:bookmarkStart w:name="z78" w:id="69"/>
    <w:p>
      <w:pPr>
        <w:spacing w:after="0"/>
        <w:ind w:left="0"/>
        <w:jc w:val="both"/>
      </w:pPr>
      <w:r>
        <w:rPr>
          <w:rFonts w:ascii="Times New Roman"/>
          <w:b w:val="false"/>
          <w:i w:val="false"/>
          <w:color w:val="000000"/>
          <w:sz w:val="28"/>
        </w:rPr>
        <w:t>
      5) изучают обоснованность предоставления гражданам отсрочек и освобождения от призыва на воинскую службу по состоянию здоровья;</w:t>
      </w:r>
    </w:p>
    <w:bookmarkEnd w:id="69"/>
    <w:bookmarkStart w:name="z79" w:id="70"/>
    <w:p>
      <w:pPr>
        <w:spacing w:after="0"/>
        <w:ind w:left="0"/>
        <w:jc w:val="both"/>
      </w:pPr>
      <w:r>
        <w:rPr>
          <w:rFonts w:ascii="Times New Roman"/>
          <w:b w:val="false"/>
          <w:i w:val="false"/>
          <w:color w:val="000000"/>
          <w:sz w:val="28"/>
        </w:rPr>
        <w:t>
      6) проверяют качество оформления, обоснованность вынесенных врачами-специалистами подчиненных медицинских комиссий заключений и их соответствие Требованиям;</w:t>
      </w:r>
    </w:p>
    <w:bookmarkEnd w:id="70"/>
    <w:bookmarkStart w:name="z80" w:id="71"/>
    <w:p>
      <w:pPr>
        <w:spacing w:after="0"/>
        <w:ind w:left="0"/>
        <w:jc w:val="both"/>
      </w:pPr>
      <w:r>
        <w:rPr>
          <w:rFonts w:ascii="Times New Roman"/>
          <w:b w:val="false"/>
          <w:i w:val="false"/>
          <w:color w:val="000000"/>
          <w:sz w:val="28"/>
        </w:rPr>
        <w:t>
      7) проводят контрольный медицинский осмотр на областном (города республиканского значения или столицы) сборном пункте гражданам, призванным районной (городской, города областного значения) призывной комиссией на срочную воинскую службу, непосредственно перед отправкой в Вооруженные Силы, другие войска и воинские формирования Республики Казахстан;</w:t>
      </w:r>
    </w:p>
    <w:bookmarkEnd w:id="71"/>
    <w:bookmarkStart w:name="z81" w:id="72"/>
    <w:p>
      <w:pPr>
        <w:spacing w:after="0"/>
        <w:ind w:left="0"/>
        <w:jc w:val="both"/>
      </w:pPr>
      <w:r>
        <w:rPr>
          <w:rFonts w:ascii="Times New Roman"/>
          <w:b w:val="false"/>
          <w:i w:val="false"/>
          <w:color w:val="000000"/>
          <w:sz w:val="28"/>
        </w:rPr>
        <w:t>
      8) проводят повторное медицинское освидетельствование гражданам, признанных районными (городскими, города областного значения) призывными комиссиями негодными к воинской службе и временно негодными к воинской службе, а также граждан, заявивших о несогласии с заключениями о категории их годности к воинской службе по результатам медицинского освидетельствования;</w:t>
      </w:r>
    </w:p>
    <w:bookmarkEnd w:id="72"/>
    <w:bookmarkStart w:name="z82" w:id="73"/>
    <w:p>
      <w:pPr>
        <w:spacing w:after="0"/>
        <w:ind w:left="0"/>
        <w:jc w:val="both"/>
      </w:pPr>
      <w:r>
        <w:rPr>
          <w:rFonts w:ascii="Times New Roman"/>
          <w:b w:val="false"/>
          <w:i w:val="false"/>
          <w:color w:val="000000"/>
          <w:sz w:val="28"/>
        </w:rPr>
        <w:t>
      9) запрашивают документы, подтверждающие изменение состояния здоровья у граждан, заявивших о своем несогласии с определением категории годности (негодности) к воинской службе;</w:t>
      </w:r>
    </w:p>
    <w:bookmarkEnd w:id="73"/>
    <w:bookmarkStart w:name="z83" w:id="74"/>
    <w:p>
      <w:pPr>
        <w:spacing w:after="0"/>
        <w:ind w:left="0"/>
        <w:jc w:val="both"/>
      </w:pPr>
      <w:r>
        <w:rPr>
          <w:rFonts w:ascii="Times New Roman"/>
          <w:b w:val="false"/>
          <w:i w:val="false"/>
          <w:color w:val="000000"/>
          <w:sz w:val="28"/>
        </w:rPr>
        <w:t>
      10) рассматривают (пересматривают), утверждают (отменяют) заключения подчиненных медицинских комиссий;</w:t>
      </w:r>
    </w:p>
    <w:bookmarkEnd w:id="74"/>
    <w:bookmarkStart w:name="z84" w:id="75"/>
    <w:p>
      <w:pPr>
        <w:spacing w:after="0"/>
        <w:ind w:left="0"/>
        <w:jc w:val="both"/>
      </w:pPr>
      <w:r>
        <w:rPr>
          <w:rFonts w:ascii="Times New Roman"/>
          <w:b w:val="false"/>
          <w:i w:val="false"/>
          <w:color w:val="000000"/>
          <w:sz w:val="28"/>
        </w:rPr>
        <w:t>
      11) пересматривают собственные заключения после согласования со штатной ВВК;</w:t>
      </w:r>
    </w:p>
    <w:bookmarkEnd w:id="75"/>
    <w:bookmarkStart w:name="z85" w:id="76"/>
    <w:p>
      <w:pPr>
        <w:spacing w:after="0"/>
        <w:ind w:left="0"/>
        <w:jc w:val="both"/>
      </w:pPr>
      <w:r>
        <w:rPr>
          <w:rFonts w:ascii="Times New Roman"/>
          <w:b w:val="false"/>
          <w:i w:val="false"/>
          <w:color w:val="000000"/>
          <w:sz w:val="28"/>
        </w:rPr>
        <w:t>
      12) ведут учет, изучение и анализ причин возврата военнослужащих срочной службы из Вооруженных Сил, других войск и воинских формирований Республики Казахстан;</w:t>
      </w:r>
    </w:p>
    <w:bookmarkEnd w:id="76"/>
    <w:bookmarkStart w:name="z86" w:id="77"/>
    <w:p>
      <w:pPr>
        <w:spacing w:after="0"/>
        <w:ind w:left="0"/>
        <w:jc w:val="both"/>
      </w:pPr>
      <w:r>
        <w:rPr>
          <w:rFonts w:ascii="Times New Roman"/>
          <w:b w:val="false"/>
          <w:i w:val="false"/>
          <w:color w:val="000000"/>
          <w:sz w:val="28"/>
        </w:rPr>
        <w:t>
      13) обобщают результаты медицинского освидетельствования и обследования (лечения) граждан;</w:t>
      </w:r>
    </w:p>
    <w:bookmarkEnd w:id="77"/>
    <w:bookmarkStart w:name="z87" w:id="78"/>
    <w:p>
      <w:pPr>
        <w:spacing w:after="0"/>
        <w:ind w:left="0"/>
        <w:jc w:val="both"/>
      </w:pPr>
      <w:r>
        <w:rPr>
          <w:rFonts w:ascii="Times New Roman"/>
          <w:b w:val="false"/>
          <w:i w:val="false"/>
          <w:color w:val="000000"/>
          <w:sz w:val="28"/>
        </w:rPr>
        <w:t>
      14) по итогам призывной (приписной) кампании представляют руководителю местного исполнительного органа (акиму) области (города республиканского значения или столицы), руководителю местного органа государственного управления здравоохранением предложения по улучшению работы медицинских комиссий.".</w:t>
      </w:r>
    </w:p>
    <w:bookmarkEnd w:id="78"/>
    <w:bookmarkStart w:name="z88" w:id="79"/>
    <w:p>
      <w:pPr>
        <w:spacing w:after="0"/>
        <w:ind w:left="0"/>
        <w:jc w:val="both"/>
      </w:pPr>
      <w:r>
        <w:rPr>
          <w:rFonts w:ascii="Times New Roman"/>
          <w:b w:val="false"/>
          <w:i w:val="false"/>
          <w:color w:val="000000"/>
          <w:sz w:val="28"/>
        </w:rPr>
        <w:t>
      2. Главному военно-медицинскому управлению Вооруженных Сил Республики Казахстан в установленном законодательством Республики Казахстан порядке обеспечить:</w:t>
      </w:r>
    </w:p>
    <w:bookmarkEnd w:id="79"/>
    <w:bookmarkStart w:name="z89" w:id="8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0"/>
    <w:bookmarkStart w:name="z90" w:id="8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81"/>
    <w:bookmarkStart w:name="z91" w:id="82"/>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82"/>
    <w:bookmarkStart w:name="z92" w:id="8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83"/>
    <w:bookmarkStart w:name="z93" w:id="84"/>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4"/>
    <w:bookmarkStart w:name="z94" w:id="8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96" w:id="86"/>
      <w:r>
        <w:rPr>
          <w:rFonts w:ascii="Times New Roman"/>
          <w:b w:val="false"/>
          <w:i w:val="false"/>
          <w:color w:val="000000"/>
          <w:sz w:val="28"/>
        </w:rPr>
        <w:t xml:space="preserve">
      </w:t>
      </w:r>
      <w:r>
        <w:rPr>
          <w:rFonts w:ascii="Times New Roman"/>
          <w:b/>
          <w:i w:val="false"/>
          <w:color w:val="000000"/>
          <w:sz w:val="28"/>
        </w:rPr>
        <w:t>"СОГЛАСОВАН"</w:t>
      </w:r>
    </w:p>
    <w:bookmarkEnd w:id="86"/>
    <w:p>
      <w:pPr>
        <w:spacing w:after="0"/>
        <w:ind w:left="0"/>
        <w:jc w:val="both"/>
      </w:pPr>
      <w:r>
        <w:rPr>
          <w:rFonts w:ascii="Times New Roman"/>
          <w:b/>
          <w:i w:val="false"/>
          <w:color w:val="000000"/>
          <w:sz w:val="28"/>
        </w:rPr>
        <w:t>Министерство здравоохранения</w:t>
      </w:r>
    </w:p>
    <w:p>
      <w:pPr>
        <w:spacing w:after="0"/>
        <w:ind w:left="0"/>
        <w:jc w:val="both"/>
      </w:pP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