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2cce" w14:textId="37d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96. Зарегистрировано в Министерстве юстиции Республики Казахстан 1 декабря 2022 года № 30882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 Перечень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Председателя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И.о.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96</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требований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4257)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требованиях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"83. Ликвидационная комиссия при отсутствии переданного временной администрацией страховой (перестраховочной) организации отчета об оценке имущества, проводит оценку имущества ликвидируемой страховой (перестраховочной) организации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13"/>
    <w:bookmarkStart w:name="z21" w:id="14"/>
    <w:p>
      <w:pPr>
        <w:spacing w:after="0"/>
        <w:ind w:left="0"/>
        <w:jc w:val="both"/>
      </w:pP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1000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на казахском и русском языках в периодических печатных изданиях, распространяемых на всей территории Республики Казахстан или области, города республиканского значения, столицы Республики Казахстан по месту нахождения имущества страховой (перестраховочной) организации, подлежащего оценке.</w:t>
      </w:r>
    </w:p>
    <w:bookmarkEnd w:id="14"/>
    <w:bookmarkStart w:name="z22" w:id="15"/>
    <w:p>
      <w:pPr>
        <w:spacing w:after="0"/>
        <w:ind w:left="0"/>
        <w:jc w:val="both"/>
      </w:pPr>
      <w:r>
        <w:rPr>
          <w:rFonts w:ascii="Times New Roman"/>
          <w:b w:val="false"/>
          <w:i w:val="false"/>
          <w:color w:val="000000"/>
          <w:sz w:val="28"/>
        </w:rPr>
        <w:t>
      Выбор оценщика для оценки 1 (одной) единицы имущества балансовой стоимостью от 50 (пятидесяти) до 1000 (одной тысячи) месячных расчетных показателей осуществляется ликвидационной комиссией путем запроса ценовых предложений.</w:t>
      </w:r>
    </w:p>
    <w:bookmarkEnd w:id="15"/>
    <w:bookmarkStart w:name="z23" w:id="16"/>
    <w:p>
      <w:pPr>
        <w:spacing w:after="0"/>
        <w:ind w:left="0"/>
        <w:jc w:val="both"/>
      </w:pPr>
      <w:r>
        <w:rPr>
          <w:rFonts w:ascii="Times New Roman"/>
          <w:b w:val="false"/>
          <w:i w:val="false"/>
          <w:color w:val="000000"/>
          <w:sz w:val="28"/>
        </w:rPr>
        <w:t>
      Оценка движимого имущества балансовой стоимостью менее 50 (пятидесяти) месячных расчетных показателей не проводится.</w:t>
      </w:r>
    </w:p>
    <w:bookmarkEnd w:id="16"/>
    <w:bookmarkStart w:name="z24" w:id="17"/>
    <w:p>
      <w:pPr>
        <w:spacing w:after="0"/>
        <w:ind w:left="0"/>
        <w:jc w:val="both"/>
      </w:pPr>
      <w:r>
        <w:rPr>
          <w:rFonts w:ascii="Times New Roman"/>
          <w:b w:val="false"/>
          <w:i w:val="false"/>
          <w:color w:val="000000"/>
          <w:sz w:val="28"/>
        </w:rPr>
        <w:t xml:space="preserve">
      В конкурсе на проведение оценки не принимают участие оценщики, аффилированные по отношению друг к другу. Aффилированными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"85. Сделки с участием ликвидируемой страховой (перестраховочной) организации, имевшие место до принятия уполномоченным органом решения о лишении лицензии,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 считаются несостоявшимися.".</w:t>
      </w:r>
    </w:p>
    <w:bookmarkEnd w:id="18"/>
    <w:bookmarkStart w:name="z27"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и дополнение:</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полномочий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В течение срока действия временной администрации допускается:</w:t>
      </w:r>
    </w:p>
    <w:bookmarkEnd w:id="22"/>
    <w:bookmarkStart w:name="z32" w:id="23"/>
    <w:p>
      <w:pPr>
        <w:spacing w:after="0"/>
        <w:ind w:left="0"/>
        <w:jc w:val="both"/>
      </w:pPr>
      <w:r>
        <w:rPr>
          <w:rFonts w:ascii="Times New Roman"/>
          <w:b w:val="false"/>
          <w:i w:val="false"/>
          <w:color w:val="000000"/>
          <w:sz w:val="28"/>
        </w:rPr>
        <w:t xml:space="preserve">
      осуществление зачета суммы депозита, являющегося объектом обязательного гарантирования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bookmarkEnd w:id="23"/>
    <w:bookmarkStart w:name="z33" w:id="24"/>
    <w:p>
      <w:pPr>
        <w:spacing w:after="0"/>
        <w:ind w:left="0"/>
        <w:jc w:val="both"/>
      </w:pPr>
      <w:r>
        <w:rPr>
          <w:rFonts w:ascii="Times New Roman"/>
          <w:b w:val="false"/>
          <w:i w:val="false"/>
          <w:color w:val="000000"/>
          <w:sz w:val="28"/>
        </w:rPr>
        <w:t xml:space="preserve">
      проведение оценки всего имущества одновременно либо его части на основании договора, заключенного с оценщиком, осуществляющим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 для оценки имущества;</w:t>
      </w:r>
    </w:p>
    <w:bookmarkEnd w:id="24"/>
    <w:bookmarkStart w:name="z34" w:id="25"/>
    <w:p>
      <w:pPr>
        <w:spacing w:after="0"/>
        <w:ind w:left="0"/>
        <w:jc w:val="both"/>
      </w:pPr>
      <w:r>
        <w:rPr>
          <w:rFonts w:ascii="Times New Roman"/>
          <w:b w:val="false"/>
          <w:i w:val="false"/>
          <w:color w:val="000000"/>
          <w:sz w:val="28"/>
        </w:rPr>
        <w:t>
      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51 Правил.";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26"/>
    <w:bookmarkStart w:name="z37" w:id="27"/>
    <w:p>
      <w:pPr>
        <w:spacing w:after="0"/>
        <w:ind w:left="0"/>
        <w:jc w:val="both"/>
      </w:pPr>
      <w:r>
        <w:rPr>
          <w:rFonts w:ascii="Times New Roman"/>
          <w:b w:val="false"/>
          <w:i w:val="false"/>
          <w:color w:val="000000"/>
          <w:sz w:val="28"/>
        </w:rPr>
        <w:t xml:space="preserve">
      1)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 Закона об обязательном гарантировании депозитов, предоставляет организации, осуществляющей обязательное гарантирование депозитов, реестр депозиторов по гарантируемым депозитам, а также расчет гарантийного возмещения по гарантируемым депозитам, составленные на дату лишения банка лицензии на проведение всех банковских операций на бумажном и электронном носителях с составлением акта приема-передачи;</w:t>
      </w:r>
    </w:p>
    <w:bookmarkEnd w:id="27"/>
    <w:bookmarkStart w:name="z38" w:id="28"/>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28"/>
    <w:bookmarkStart w:name="z39" w:id="29"/>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9, зарегистрированным в Реестре государственной регистрации нормативных правовых актов под № 18303;</w:t>
      </w:r>
    </w:p>
    <w:bookmarkEnd w:id="29"/>
    <w:bookmarkStart w:name="z40" w:id="30"/>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30"/>
    <w:bookmarkStart w:name="z41" w:id="31"/>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31"/>
    <w:bookmarkStart w:name="z42" w:id="32"/>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32"/>
    <w:bookmarkStart w:name="z43" w:id="33"/>
    <w:p>
      <w:pPr>
        <w:spacing w:after="0"/>
        <w:ind w:left="0"/>
        <w:jc w:val="both"/>
      </w:pPr>
      <w:r>
        <w:rPr>
          <w:rFonts w:ascii="Times New Roman"/>
          <w:b w:val="false"/>
          <w:i w:val="false"/>
          <w:color w:val="000000"/>
          <w:sz w:val="28"/>
        </w:rPr>
        <w:t xml:space="preserve">
      8) осуществляет закрытие текущих счетов клиентов банка в порядке, определенном </w:t>
      </w:r>
      <w:r>
        <w:rPr>
          <w:rFonts w:ascii="Times New Roman"/>
          <w:b w:val="false"/>
          <w:i w:val="false"/>
          <w:color w:val="000000"/>
          <w:sz w:val="28"/>
        </w:rPr>
        <w:t>Правилами № 207</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34"/>
    <w:bookmarkStart w:name="z45" w:id="35"/>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"40. Для проведения инвентаризации имущества и документов организации создается инвентаризационная комиссия, в которую входят руководитель и члены временной администрации, главный бухгалтер и работники организации. Состав инвентаризационной комиссии утверждается руководителем временной администрации.</w:t>
      </w:r>
    </w:p>
    <w:bookmarkEnd w:id="36"/>
    <w:bookmarkStart w:name="z48" w:id="37"/>
    <w:p>
      <w:pPr>
        <w:spacing w:after="0"/>
        <w:ind w:left="0"/>
        <w:jc w:val="both"/>
      </w:pPr>
      <w:r>
        <w:rPr>
          <w:rFonts w:ascii="Times New Roman"/>
          <w:b w:val="false"/>
          <w:i w:val="false"/>
          <w:color w:val="000000"/>
          <w:sz w:val="28"/>
        </w:rPr>
        <w:t>
      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bookmarkEnd w:id="37"/>
    <w:bookmarkStart w:name="z49" w:id="38"/>
    <w:p>
      <w:pPr>
        <w:spacing w:after="0"/>
        <w:ind w:left="0"/>
        <w:jc w:val="both"/>
      </w:pPr>
      <w:r>
        <w:rPr>
          <w:rFonts w:ascii="Times New Roman"/>
          <w:b w:val="false"/>
          <w:i w:val="false"/>
          <w:color w:val="000000"/>
          <w:sz w:val="28"/>
        </w:rPr>
        <w:t>
      дополнить главой 5-1 следующего содержания:</w:t>
      </w:r>
    </w:p>
    <w:bookmarkEnd w:id="38"/>
    <w:bookmarkStart w:name="z50" w:id="39"/>
    <w:p>
      <w:pPr>
        <w:spacing w:after="0"/>
        <w:ind w:left="0"/>
        <w:jc w:val="both"/>
      </w:pPr>
      <w:r>
        <w:rPr>
          <w:rFonts w:ascii="Times New Roman"/>
          <w:b w:val="false"/>
          <w:i w:val="false"/>
          <w:color w:val="000000"/>
          <w:sz w:val="28"/>
        </w:rPr>
        <w:t>
      "Глава 5-1. Порядок реализации имущества и распоряжение активами организации"</w:t>
      </w:r>
    </w:p>
    <w:bookmarkEnd w:id="39"/>
    <w:bookmarkStart w:name="z51" w:id="40"/>
    <w:p>
      <w:pPr>
        <w:spacing w:after="0"/>
        <w:ind w:left="0"/>
        <w:jc w:val="both"/>
      </w:pPr>
      <w:r>
        <w:rPr>
          <w:rFonts w:ascii="Times New Roman"/>
          <w:b w:val="false"/>
          <w:i w:val="false"/>
          <w:color w:val="000000"/>
          <w:sz w:val="28"/>
        </w:rPr>
        <w:t>
      46-1. 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bookmarkEnd w:id="40"/>
    <w:bookmarkStart w:name="z52" w:id="41"/>
    <w:p>
      <w:pPr>
        <w:spacing w:after="0"/>
        <w:ind w:left="0"/>
        <w:jc w:val="both"/>
      </w:pPr>
      <w:r>
        <w:rPr>
          <w:rFonts w:ascii="Times New Roman"/>
          <w:b w:val="false"/>
          <w:i w:val="false"/>
          <w:color w:val="000000"/>
          <w:sz w:val="28"/>
        </w:rPr>
        <w:t>
      46-2. Выбор оценщика для оценки всего имущества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руководителем временной администрации организации и публикуются на официальном интернет-ресурсе организации.</w:t>
      </w:r>
    </w:p>
    <w:bookmarkEnd w:id="41"/>
    <w:bookmarkStart w:name="z53" w:id="42"/>
    <w:p>
      <w:pPr>
        <w:spacing w:after="0"/>
        <w:ind w:left="0"/>
        <w:jc w:val="both"/>
      </w:pPr>
      <w:r>
        <w:rPr>
          <w:rFonts w:ascii="Times New Roman"/>
          <w:b w:val="false"/>
          <w:i w:val="false"/>
          <w:color w:val="000000"/>
          <w:sz w:val="28"/>
        </w:rPr>
        <w:t xml:space="preserve">
      Ценовые предложения не принимаются от оценщиков, являющихся аффилированными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42"/>
    <w:bookmarkStart w:name="z54" w:id="43"/>
    <w:p>
      <w:pPr>
        <w:spacing w:after="0"/>
        <w:ind w:left="0"/>
        <w:jc w:val="both"/>
      </w:pPr>
      <w:r>
        <w:rPr>
          <w:rFonts w:ascii="Times New Roman"/>
          <w:b w:val="false"/>
          <w:i w:val="false"/>
          <w:color w:val="000000"/>
          <w:sz w:val="28"/>
        </w:rPr>
        <w:t>
      46-3. Сделки с участием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организации лицензии, считаются несостоявшимися.</w:t>
      </w:r>
    </w:p>
    <w:bookmarkEnd w:id="43"/>
    <w:bookmarkStart w:name="z55" w:id="44"/>
    <w:p>
      <w:pPr>
        <w:spacing w:after="0"/>
        <w:ind w:left="0"/>
        <w:jc w:val="both"/>
      </w:pPr>
      <w:r>
        <w:rPr>
          <w:rFonts w:ascii="Times New Roman"/>
          <w:b w:val="false"/>
          <w:i w:val="false"/>
          <w:color w:val="000000"/>
          <w:sz w:val="28"/>
        </w:rPr>
        <w:t>
      46-4. Временная администрация при реализации имущества организации исходит из следующих условий:</w:t>
      </w:r>
    </w:p>
    <w:bookmarkEnd w:id="44"/>
    <w:bookmarkStart w:name="z56" w:id="45"/>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45"/>
    <w:bookmarkStart w:name="z57" w:id="46"/>
    <w:p>
      <w:pPr>
        <w:spacing w:after="0"/>
        <w:ind w:left="0"/>
        <w:jc w:val="both"/>
      </w:pPr>
      <w:r>
        <w:rPr>
          <w:rFonts w:ascii="Times New Roman"/>
          <w:b w:val="false"/>
          <w:i w:val="false"/>
          <w:color w:val="000000"/>
          <w:sz w:val="28"/>
        </w:rPr>
        <w:t>
      2) реализации имущества по максимальной цене;</w:t>
      </w:r>
    </w:p>
    <w:bookmarkEnd w:id="46"/>
    <w:bookmarkStart w:name="z58" w:id="47"/>
    <w:p>
      <w:pPr>
        <w:spacing w:after="0"/>
        <w:ind w:left="0"/>
        <w:jc w:val="both"/>
      </w:pPr>
      <w:r>
        <w:rPr>
          <w:rFonts w:ascii="Times New Roman"/>
          <w:b w:val="false"/>
          <w:i w:val="false"/>
          <w:color w:val="000000"/>
          <w:sz w:val="28"/>
        </w:rPr>
        <w:t>
      3) минимизации потерь от реализации имущества.</w:t>
      </w:r>
    </w:p>
    <w:bookmarkEnd w:id="47"/>
    <w:bookmarkStart w:name="z59" w:id="48"/>
    <w:p>
      <w:pPr>
        <w:spacing w:after="0"/>
        <w:ind w:left="0"/>
        <w:jc w:val="both"/>
      </w:pPr>
      <w:r>
        <w:rPr>
          <w:rFonts w:ascii="Times New Roman"/>
          <w:b w:val="false"/>
          <w:i w:val="false"/>
          <w:color w:val="000000"/>
          <w:sz w:val="28"/>
        </w:rPr>
        <w:t>
      46-5. Имущество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bookmarkEnd w:id="48"/>
    <w:bookmarkStart w:name="z60" w:id="49"/>
    <w:p>
      <w:pPr>
        <w:spacing w:after="0"/>
        <w:ind w:left="0"/>
        <w:jc w:val="both"/>
      </w:pPr>
      <w:r>
        <w:rPr>
          <w:rFonts w:ascii="Times New Roman"/>
          <w:b w:val="false"/>
          <w:i w:val="false"/>
          <w:color w:val="000000"/>
          <w:sz w:val="28"/>
        </w:rPr>
        <w:t>
      Информация о реализации движимого имущества организации, предназначенное для продажи, размещается на интернет-ресурсе организации с указанием цены реализации, его технических характеристик (при их наличии).";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2" w:id="50"/>
    <w:p>
      <w:pPr>
        <w:spacing w:after="0"/>
        <w:ind w:left="0"/>
        <w:jc w:val="both"/>
      </w:pPr>
      <w:r>
        <w:rPr>
          <w:rFonts w:ascii="Times New Roman"/>
          <w:b w:val="false"/>
          <w:i w:val="false"/>
          <w:color w:val="000000"/>
          <w:sz w:val="28"/>
        </w:rPr>
        <w:t xml:space="preserve">
      "48. 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w:t>
      </w:r>
      <w:r>
        <w:rPr>
          <w:rFonts w:ascii="Times New Roman"/>
          <w:b w:val="false"/>
          <w:i w:val="false"/>
          <w:color w:val="000000"/>
          <w:sz w:val="28"/>
        </w:rPr>
        <w:t xml:space="preserve"> о банках и </w:t>
      </w:r>
      <w:r>
        <w:rPr>
          <w:rFonts w:ascii="Times New Roman"/>
          <w:b w:val="false"/>
          <w:i w:val="false"/>
          <w:color w:val="000000"/>
          <w:sz w:val="28"/>
        </w:rPr>
        <w:t>Законом</w:t>
      </w:r>
      <w:r>
        <w:rPr>
          <w:rFonts w:ascii="Times New Roman"/>
          <w:b w:val="false"/>
          <w:i w:val="false"/>
          <w:color w:val="000000"/>
          <w:sz w:val="28"/>
        </w:rPr>
        <w:t xml:space="preserve"> о страховании.".</w:t>
      </w:r>
    </w:p>
    <w:bookmarkEnd w:id="50"/>
    <w:bookmarkStart w:name="z63" w:id="5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18176) следующие изменения и дополнения:</w:t>
      </w:r>
    </w:p>
    <w:bookmarkEnd w:id="51"/>
    <w:bookmarkStart w:name="z6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Особенностях деятельности</w:t>
      </w:r>
      <w:r>
        <w:rPr>
          <w:rFonts w:ascii="Times New Roman"/>
          <w:b w:val="false"/>
          <w:i w:val="false"/>
          <w:color w:val="000000"/>
          <w:sz w:val="28"/>
        </w:rPr>
        <w:t xml:space="preserve">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утвержденных указанным постановлением: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"11. С даты создания ликвидационная комиссия:</w:t>
      </w:r>
    </w:p>
    <w:bookmarkEnd w:id="53"/>
    <w:bookmarkStart w:name="z67" w:id="54"/>
    <w:p>
      <w:pPr>
        <w:spacing w:after="0"/>
        <w:ind w:left="0"/>
        <w:jc w:val="both"/>
      </w:pPr>
      <w:r>
        <w:rPr>
          <w:rFonts w:ascii="Times New Roman"/>
          <w:b w:val="false"/>
          <w:i w:val="false"/>
          <w:color w:val="000000"/>
          <w:sz w:val="28"/>
        </w:rPr>
        <w:t>
      1) в первый рабочий день:</w:t>
      </w:r>
    </w:p>
    <w:bookmarkEnd w:id="54"/>
    <w:bookmarkStart w:name="z68" w:id="55"/>
    <w:p>
      <w:pPr>
        <w:spacing w:after="0"/>
        <w:ind w:left="0"/>
        <w:jc w:val="both"/>
      </w:pPr>
      <w:r>
        <w:rPr>
          <w:rFonts w:ascii="Times New Roman"/>
          <w:b w:val="false"/>
          <w:i w:val="false"/>
          <w:color w:val="000000"/>
          <w:sz w:val="28"/>
        </w:rPr>
        <w:t>
      проводит ревизию кассы, остаток денег зачисляет на текущий счет банка;</w:t>
      </w:r>
    </w:p>
    <w:bookmarkEnd w:id="55"/>
    <w:bookmarkStart w:name="z69" w:id="56"/>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банки второго уровня, в которых имеются банковские счета банка, новый документ с образцами подписей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56"/>
    <w:bookmarkStart w:name="z70" w:id="57"/>
    <w:p>
      <w:pPr>
        <w:spacing w:after="0"/>
        <w:ind w:left="0"/>
        <w:jc w:val="both"/>
      </w:pPr>
      <w:r>
        <w:rPr>
          <w:rFonts w:ascii="Times New Roman"/>
          <w:b w:val="false"/>
          <w:i w:val="false"/>
          <w:color w:val="000000"/>
          <w:sz w:val="28"/>
        </w:rPr>
        <w:t>
      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bookmarkEnd w:id="57"/>
    <w:bookmarkStart w:name="z71" w:id="58"/>
    <w:p>
      <w:pPr>
        <w:spacing w:after="0"/>
        <w:ind w:left="0"/>
        <w:jc w:val="both"/>
      </w:pPr>
      <w:r>
        <w:rPr>
          <w:rFonts w:ascii="Times New Roman"/>
          <w:b w:val="false"/>
          <w:i w:val="false"/>
          <w:color w:val="000000"/>
          <w:sz w:val="28"/>
        </w:rPr>
        <w:t>
      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bookmarkEnd w:id="58"/>
    <w:bookmarkStart w:name="z72" w:id="59"/>
    <w:p>
      <w:pPr>
        <w:spacing w:after="0"/>
        <w:ind w:left="0"/>
        <w:jc w:val="both"/>
      </w:pPr>
      <w:r>
        <w:rPr>
          <w:rFonts w:ascii="Times New Roman"/>
          <w:b w:val="false"/>
          <w:i w:val="false"/>
          <w:color w:val="000000"/>
          <w:sz w:val="28"/>
        </w:rPr>
        <w:t>
      3) в течение 10 (десяти) рабочих дней:</w:t>
      </w:r>
    </w:p>
    <w:bookmarkEnd w:id="59"/>
    <w:bookmarkStart w:name="z73" w:id="60"/>
    <w:p>
      <w:pPr>
        <w:spacing w:after="0"/>
        <w:ind w:left="0"/>
        <w:jc w:val="both"/>
      </w:pPr>
      <w:r>
        <w:rPr>
          <w:rFonts w:ascii="Times New Roman"/>
          <w:b w:val="false"/>
          <w:i w:val="false"/>
          <w:color w:val="000000"/>
          <w:sz w:val="28"/>
        </w:rPr>
        <w:t>
      публикует информацию о добровольной ликвидации, добровольном прекращении деятельности банка в периодических печатных изданиях, распространяемых на всей территории Республики Казахстан на казахском и русском языках, с обязательным указанием порядка, сроков подачи кредиторами претензий (заявлений) и адресов (при наличии филиальной сети – адресов филиалов), по которым кредиторы банка предъявляют свои претензии (заявления);</w:t>
      </w:r>
    </w:p>
    <w:bookmarkEnd w:id="60"/>
    <w:bookmarkStart w:name="z74" w:id="61"/>
    <w:p>
      <w:pPr>
        <w:spacing w:after="0"/>
        <w:ind w:left="0"/>
        <w:jc w:val="both"/>
      </w:pPr>
      <w:r>
        <w:rPr>
          <w:rFonts w:ascii="Times New Roman"/>
          <w:b w:val="false"/>
          <w:i w:val="false"/>
          <w:color w:val="000000"/>
          <w:sz w:val="28"/>
        </w:rPr>
        <w:t>
      проводит сверку счетов банка, закрывает их и открывает текущие счета банка в тенге и иностранной валюте;</w:t>
      </w:r>
    </w:p>
    <w:bookmarkEnd w:id="61"/>
    <w:bookmarkStart w:name="z75" w:id="62"/>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начале добровольной ликвидации, добровольном прекращении деятельности банка;</w:t>
      </w:r>
    </w:p>
    <w:bookmarkEnd w:id="62"/>
    <w:bookmarkStart w:name="z76" w:id="63"/>
    <w:p>
      <w:pPr>
        <w:spacing w:after="0"/>
        <w:ind w:left="0"/>
        <w:jc w:val="both"/>
      </w:pPr>
      <w:r>
        <w:rPr>
          <w:rFonts w:ascii="Times New Roman"/>
          <w:b w:val="false"/>
          <w:i w:val="false"/>
          <w:color w:val="000000"/>
          <w:sz w:val="28"/>
        </w:rPr>
        <w:t>
      принимает по акту приема-передачи активы, в том числе имущество банка;</w:t>
      </w:r>
    </w:p>
    <w:bookmarkEnd w:id="63"/>
    <w:bookmarkStart w:name="z77" w:id="64"/>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добровольное прекращение деятельности банка,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bookmarkEnd w:id="64"/>
    <w:bookmarkStart w:name="z78" w:id="65"/>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банков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постановлением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65"/>
    <w:bookmarkStart w:name="z79" w:id="66"/>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(серверу);</w:t>
      </w:r>
    </w:p>
    <w:bookmarkEnd w:id="66"/>
    <w:bookmarkStart w:name="z80" w:id="67"/>
    <w:p>
      <w:pPr>
        <w:spacing w:after="0"/>
        <w:ind w:left="0"/>
        <w:jc w:val="both"/>
      </w:pPr>
      <w:r>
        <w:rPr>
          <w:rFonts w:ascii="Times New Roman"/>
          <w:b w:val="false"/>
          <w:i w:val="false"/>
          <w:color w:val="000000"/>
          <w:sz w:val="28"/>
        </w:rPr>
        <w:t>
      4) в течение 30 (тридцати) рабочих дней:</w:t>
      </w:r>
    </w:p>
    <w:bookmarkEnd w:id="67"/>
    <w:bookmarkStart w:name="z81" w:id="68"/>
    <w:p>
      <w:pPr>
        <w:spacing w:after="0"/>
        <w:ind w:left="0"/>
        <w:jc w:val="both"/>
      </w:pPr>
      <w:r>
        <w:rPr>
          <w:rFonts w:ascii="Times New Roman"/>
          <w:b w:val="false"/>
          <w:i w:val="false"/>
          <w:color w:val="000000"/>
          <w:sz w:val="28"/>
        </w:rPr>
        <w:t>
      расторгает трудовой договор с руководящими, а при необходимости и иными работниками банка в соответствии с трудовым законодательством Республики Казахстан;</w:t>
      </w:r>
    </w:p>
    <w:bookmarkEnd w:id="68"/>
    <w:bookmarkStart w:name="z82" w:id="69"/>
    <w:p>
      <w:pPr>
        <w:spacing w:after="0"/>
        <w:ind w:left="0"/>
        <w:jc w:val="both"/>
      </w:pPr>
      <w:r>
        <w:rPr>
          <w:rFonts w:ascii="Times New Roman"/>
          <w:b w:val="false"/>
          <w:i w:val="false"/>
          <w:color w:val="000000"/>
          <w:sz w:val="28"/>
        </w:rPr>
        <w:t>
      заключает с лицами трудовые договоры или договоры возмездного оказания услуг для обеспечения выполнения своих функций и обязанностей;</w:t>
      </w:r>
    </w:p>
    <w:bookmarkEnd w:id="69"/>
    <w:bookmarkStart w:name="z83" w:id="70"/>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bookmarkEnd w:id="70"/>
    <w:bookmarkStart w:name="z84" w:id="71"/>
    <w:p>
      <w:pPr>
        <w:spacing w:after="0"/>
        <w:ind w:left="0"/>
        <w:jc w:val="both"/>
      </w:pPr>
      <w:r>
        <w:rPr>
          <w:rFonts w:ascii="Times New Roman"/>
          <w:b w:val="false"/>
          <w:i w:val="false"/>
          <w:color w:val="000000"/>
          <w:sz w:val="28"/>
        </w:rPr>
        <w:t>
      письменно уведомляет каждого кредитора банка о добровольной ликвидации банка;</w:t>
      </w:r>
    </w:p>
    <w:bookmarkEnd w:id="71"/>
    <w:bookmarkStart w:name="z85" w:id="72"/>
    <w:p>
      <w:pPr>
        <w:spacing w:after="0"/>
        <w:ind w:left="0"/>
        <w:jc w:val="both"/>
      </w:pPr>
      <w:r>
        <w:rPr>
          <w:rFonts w:ascii="Times New Roman"/>
          <w:b w:val="false"/>
          <w:i w:val="false"/>
          <w:color w:val="000000"/>
          <w:sz w:val="28"/>
        </w:rPr>
        <w:t>
      в случае отсутствия в банке сведений о кредиторах составляет акт с указанием имеющихся реквизитов и причин невозможности письменного уведомления кредиторов банка;</w:t>
      </w:r>
    </w:p>
    <w:bookmarkEnd w:id="72"/>
    <w:bookmarkStart w:name="z86" w:id="73"/>
    <w:p>
      <w:pPr>
        <w:spacing w:after="0"/>
        <w:ind w:left="0"/>
        <w:jc w:val="both"/>
      </w:pPr>
      <w:r>
        <w:rPr>
          <w:rFonts w:ascii="Times New Roman"/>
          <w:b w:val="false"/>
          <w:i w:val="false"/>
          <w:color w:val="000000"/>
          <w:sz w:val="28"/>
        </w:rPr>
        <w:t>
      5) в течение всего периода добровольной ликвидации банка:</w:t>
      </w:r>
    </w:p>
    <w:bookmarkEnd w:id="73"/>
    <w:bookmarkStart w:name="z87" w:id="74"/>
    <w:p>
      <w:pPr>
        <w:spacing w:after="0"/>
        <w:ind w:left="0"/>
        <w:jc w:val="both"/>
      </w:pPr>
      <w:r>
        <w:rPr>
          <w:rFonts w:ascii="Times New Roman"/>
          <w:b w:val="false"/>
          <w:i w:val="false"/>
          <w:color w:val="000000"/>
          <w:sz w:val="28"/>
        </w:rPr>
        <w:t>
      определяет правомерность требований кредиторов банка и удовлетворяет их в соответствии с утвержденным промежуточным ликвидационным балансом банка и реестром требований кредиторов;</w:t>
      </w:r>
    </w:p>
    <w:bookmarkEnd w:id="74"/>
    <w:bookmarkStart w:name="z88" w:id="75"/>
    <w:p>
      <w:pPr>
        <w:spacing w:after="0"/>
        <w:ind w:left="0"/>
        <w:jc w:val="both"/>
      </w:pPr>
      <w:r>
        <w:rPr>
          <w:rFonts w:ascii="Times New Roman"/>
          <w:b w:val="false"/>
          <w:i w:val="false"/>
          <w:color w:val="000000"/>
          <w:sz w:val="28"/>
        </w:rPr>
        <w:t>
      выявляет активы банка;</w:t>
      </w:r>
    </w:p>
    <w:bookmarkEnd w:id="75"/>
    <w:bookmarkStart w:name="z89" w:id="76"/>
    <w:p>
      <w:pPr>
        <w:spacing w:after="0"/>
        <w:ind w:left="0"/>
        <w:jc w:val="both"/>
      </w:pPr>
      <w:r>
        <w:rPr>
          <w:rFonts w:ascii="Times New Roman"/>
          <w:b w:val="false"/>
          <w:i w:val="false"/>
          <w:color w:val="000000"/>
          <w:sz w:val="28"/>
        </w:rPr>
        <w:t>
      распоряжается активами банка в соответствии с целями его ликвидации;</w:t>
      </w:r>
    </w:p>
    <w:bookmarkEnd w:id="76"/>
    <w:bookmarkStart w:name="z90" w:id="77"/>
    <w:p>
      <w:pPr>
        <w:spacing w:after="0"/>
        <w:ind w:left="0"/>
        <w:jc w:val="both"/>
      </w:pPr>
      <w:r>
        <w:rPr>
          <w:rFonts w:ascii="Times New Roman"/>
          <w:b w:val="false"/>
          <w:i w:val="false"/>
          <w:color w:val="000000"/>
          <w:sz w:val="28"/>
        </w:rPr>
        <w:t>
      принимает меры по сохранности документов и имущества банка, программного обеспечения и электронных носителей информации, а также другой информации банка;</w:t>
      </w:r>
    </w:p>
    <w:bookmarkEnd w:id="77"/>
    <w:bookmarkStart w:name="z91" w:id="78"/>
    <w:p>
      <w:pPr>
        <w:spacing w:after="0"/>
        <w:ind w:left="0"/>
        <w:jc w:val="both"/>
      </w:pPr>
      <w:r>
        <w:rPr>
          <w:rFonts w:ascii="Times New Roman"/>
          <w:b w:val="false"/>
          <w:i w:val="false"/>
          <w:color w:val="000000"/>
          <w:sz w:val="28"/>
        </w:rPr>
        <w:t>
      принимает меры к получению задолженности с дебиторов банка;</w:t>
      </w:r>
    </w:p>
    <w:bookmarkEnd w:id="78"/>
    <w:bookmarkStart w:name="z92" w:id="79"/>
    <w:p>
      <w:pPr>
        <w:spacing w:after="0"/>
        <w:ind w:left="0"/>
        <w:jc w:val="both"/>
      </w:pPr>
      <w:r>
        <w:rPr>
          <w:rFonts w:ascii="Times New Roman"/>
          <w:b w:val="false"/>
          <w:i w:val="false"/>
          <w:color w:val="000000"/>
          <w:sz w:val="28"/>
        </w:rPr>
        <w:t>
      предъявляет требования и выступает в суде от имени банка;</w:t>
      </w:r>
    </w:p>
    <w:bookmarkEnd w:id="79"/>
    <w:bookmarkStart w:name="z93" w:id="80"/>
    <w:p>
      <w:pPr>
        <w:spacing w:after="0"/>
        <w:ind w:left="0"/>
        <w:jc w:val="both"/>
      </w:pPr>
      <w:r>
        <w:rPr>
          <w:rFonts w:ascii="Times New Roman"/>
          <w:b w:val="false"/>
          <w:i w:val="false"/>
          <w:color w:val="000000"/>
          <w:sz w:val="28"/>
        </w:rPr>
        <w:t>
      6)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5" w:id="81"/>
    <w:p>
      <w:pPr>
        <w:spacing w:after="0"/>
        <w:ind w:left="0"/>
        <w:jc w:val="both"/>
      </w:pPr>
      <w:r>
        <w:rPr>
          <w:rFonts w:ascii="Times New Roman"/>
          <w:b w:val="false"/>
          <w:i w:val="false"/>
          <w:color w:val="000000"/>
          <w:sz w:val="28"/>
        </w:rPr>
        <w:t>
      "22. В случае, если утвержденные председателем ликвидационной комиссии ликвидационные расходы не были осуществлены в предыдущем периоде (месяце, квартале),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97" w:id="82"/>
    <w:p>
      <w:pPr>
        <w:spacing w:after="0"/>
        <w:ind w:left="0"/>
        <w:jc w:val="both"/>
      </w:pPr>
      <w:r>
        <w:rPr>
          <w:rFonts w:ascii="Times New Roman"/>
          <w:b w:val="false"/>
          <w:i w:val="false"/>
          <w:color w:val="000000"/>
          <w:sz w:val="28"/>
        </w:rPr>
        <w:t>
      "24. Не допускается осуществление перерасхода по одной статье затрат за счет экономии по другой статье.</w:t>
      </w:r>
    </w:p>
    <w:bookmarkEnd w:id="82"/>
    <w:bookmarkStart w:name="z98" w:id="83"/>
    <w:p>
      <w:pPr>
        <w:spacing w:after="0"/>
        <w:ind w:left="0"/>
        <w:jc w:val="both"/>
      </w:pPr>
      <w:r>
        <w:rPr>
          <w:rFonts w:ascii="Times New Roman"/>
          <w:b w:val="false"/>
          <w:i w:val="false"/>
          <w:color w:val="000000"/>
          <w:sz w:val="28"/>
        </w:rPr>
        <w:t>
      Не допускается осуществление расходов ликвидационной комиссией до ее утверждения председателем ликвидационной комиссии.";</w:t>
      </w:r>
    </w:p>
    <w:bookmarkEnd w:id="83"/>
    <w:bookmarkStart w:name="z99" w:id="84"/>
    <w:p>
      <w:pPr>
        <w:spacing w:after="0"/>
        <w:ind w:left="0"/>
        <w:jc w:val="both"/>
      </w:pPr>
      <w:r>
        <w:rPr>
          <w:rFonts w:ascii="Times New Roman"/>
          <w:b w:val="false"/>
          <w:i w:val="false"/>
          <w:color w:val="000000"/>
          <w:sz w:val="28"/>
        </w:rPr>
        <w:t>
      дополнить пунктами 27-1, 27-2, 27-3, 27-4, 27-5 и 27-6 следующего содержания:</w:t>
      </w:r>
    </w:p>
    <w:bookmarkEnd w:id="84"/>
    <w:bookmarkStart w:name="z100" w:id="85"/>
    <w:p>
      <w:pPr>
        <w:spacing w:after="0"/>
        <w:ind w:left="0"/>
        <w:jc w:val="both"/>
      </w:pPr>
      <w:r>
        <w:rPr>
          <w:rFonts w:ascii="Times New Roman"/>
          <w:b w:val="false"/>
          <w:i w:val="false"/>
          <w:color w:val="000000"/>
          <w:sz w:val="28"/>
        </w:rPr>
        <w:t>
      "27-1.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bookmarkEnd w:id="85"/>
    <w:bookmarkStart w:name="z101" w:id="86"/>
    <w:p>
      <w:pPr>
        <w:spacing w:after="0"/>
        <w:ind w:left="0"/>
        <w:jc w:val="both"/>
      </w:pPr>
      <w:r>
        <w:rPr>
          <w:rFonts w:ascii="Times New Roman"/>
          <w:b w:val="false"/>
          <w:i w:val="false"/>
          <w:color w:val="000000"/>
          <w:sz w:val="28"/>
        </w:rPr>
        <w:t xml:space="preserve">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bookmarkEnd w:id="86"/>
    <w:bookmarkStart w:name="z102" w:id="87"/>
    <w:p>
      <w:pPr>
        <w:spacing w:after="0"/>
        <w:ind w:left="0"/>
        <w:jc w:val="both"/>
      </w:pPr>
      <w:r>
        <w:rPr>
          <w:rFonts w:ascii="Times New Roman"/>
          <w:b w:val="false"/>
          <w:i w:val="false"/>
          <w:color w:val="000000"/>
          <w:sz w:val="28"/>
        </w:rPr>
        <w:t>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87"/>
    <w:bookmarkStart w:name="z103" w:id="88"/>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bookmarkEnd w:id="88"/>
    <w:bookmarkStart w:name="z104" w:id="89"/>
    <w:p>
      <w:pPr>
        <w:spacing w:after="0"/>
        <w:ind w:left="0"/>
        <w:jc w:val="both"/>
      </w:pPr>
      <w:r>
        <w:rPr>
          <w:rFonts w:ascii="Times New Roman"/>
          <w:b w:val="false"/>
          <w:i w:val="false"/>
          <w:color w:val="000000"/>
          <w:sz w:val="28"/>
        </w:rPr>
        <w:t>
      27-2.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89"/>
    <w:bookmarkStart w:name="z105" w:id="90"/>
    <w:p>
      <w:pPr>
        <w:spacing w:after="0"/>
        <w:ind w:left="0"/>
        <w:jc w:val="both"/>
      </w:pPr>
      <w:r>
        <w:rPr>
          <w:rFonts w:ascii="Times New Roman"/>
          <w:b w:val="false"/>
          <w:i w:val="false"/>
          <w:color w:val="000000"/>
          <w:sz w:val="28"/>
        </w:rPr>
        <w:t xml:space="preserve">
      27-3. Административные расходы предусматривают затраты, направленные на обеспечение деятельности ликвидационной комиссии. </w:t>
      </w:r>
    </w:p>
    <w:bookmarkEnd w:id="90"/>
    <w:bookmarkStart w:name="z106" w:id="91"/>
    <w:p>
      <w:pPr>
        <w:spacing w:after="0"/>
        <w:ind w:left="0"/>
        <w:jc w:val="both"/>
      </w:pPr>
      <w:r>
        <w:rPr>
          <w:rFonts w:ascii="Times New Roman"/>
          <w:b w:val="false"/>
          <w:i w:val="false"/>
          <w:color w:val="000000"/>
          <w:sz w:val="28"/>
        </w:rPr>
        <w:t>
      Оплата за работы и услуги носят постоянный и (или) разовый характеры.</w:t>
      </w:r>
    </w:p>
    <w:bookmarkEnd w:id="91"/>
    <w:bookmarkStart w:name="z107" w:id="92"/>
    <w:p>
      <w:pPr>
        <w:spacing w:after="0"/>
        <w:ind w:left="0"/>
        <w:jc w:val="both"/>
      </w:pPr>
      <w:r>
        <w:rPr>
          <w:rFonts w:ascii="Times New Roman"/>
          <w:b w:val="false"/>
          <w:i w:val="false"/>
          <w:color w:val="000000"/>
          <w:sz w:val="28"/>
        </w:rPr>
        <w:t>
      27-4.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92"/>
    <w:bookmarkStart w:name="z108" w:id="93"/>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93"/>
    <w:bookmarkStart w:name="z109" w:id="94"/>
    <w:p>
      <w:pPr>
        <w:spacing w:after="0"/>
        <w:ind w:left="0"/>
        <w:jc w:val="both"/>
      </w:pPr>
      <w:r>
        <w:rPr>
          <w:rFonts w:ascii="Times New Roman"/>
          <w:b w:val="false"/>
          <w:i w:val="false"/>
          <w:color w:val="000000"/>
          <w:sz w:val="28"/>
        </w:rPr>
        <w:t>
      2) содержания транспортных средств;</w:t>
      </w:r>
    </w:p>
    <w:bookmarkEnd w:id="94"/>
    <w:bookmarkStart w:name="z110" w:id="95"/>
    <w:p>
      <w:pPr>
        <w:spacing w:after="0"/>
        <w:ind w:left="0"/>
        <w:jc w:val="both"/>
      </w:pPr>
      <w:r>
        <w:rPr>
          <w:rFonts w:ascii="Times New Roman"/>
          <w:b w:val="false"/>
          <w:i w:val="false"/>
          <w:color w:val="000000"/>
          <w:sz w:val="28"/>
        </w:rPr>
        <w:t>
      3) содержания помещений;</w:t>
      </w:r>
    </w:p>
    <w:bookmarkEnd w:id="95"/>
    <w:bookmarkStart w:name="z111" w:id="96"/>
    <w:p>
      <w:pPr>
        <w:spacing w:after="0"/>
        <w:ind w:left="0"/>
        <w:jc w:val="both"/>
      </w:pPr>
      <w:r>
        <w:rPr>
          <w:rFonts w:ascii="Times New Roman"/>
          <w:b w:val="false"/>
          <w:i w:val="false"/>
          <w:color w:val="000000"/>
          <w:sz w:val="28"/>
        </w:rPr>
        <w:t>
      4) приобретения бумажной и бланочной продукции;</w:t>
      </w:r>
    </w:p>
    <w:bookmarkEnd w:id="96"/>
    <w:bookmarkStart w:name="z112" w:id="97"/>
    <w:p>
      <w:pPr>
        <w:spacing w:after="0"/>
        <w:ind w:left="0"/>
        <w:jc w:val="both"/>
      </w:pPr>
      <w:r>
        <w:rPr>
          <w:rFonts w:ascii="Times New Roman"/>
          <w:b w:val="false"/>
          <w:i w:val="false"/>
          <w:color w:val="000000"/>
          <w:sz w:val="28"/>
        </w:rPr>
        <w:t>
      5) приобретения канцелярских товаров;</w:t>
      </w:r>
    </w:p>
    <w:bookmarkEnd w:id="97"/>
    <w:bookmarkStart w:name="z113" w:id="98"/>
    <w:p>
      <w:pPr>
        <w:spacing w:after="0"/>
        <w:ind w:left="0"/>
        <w:jc w:val="both"/>
      </w:pPr>
      <w:r>
        <w:rPr>
          <w:rFonts w:ascii="Times New Roman"/>
          <w:b w:val="false"/>
          <w:i w:val="false"/>
          <w:color w:val="000000"/>
          <w:sz w:val="28"/>
        </w:rPr>
        <w:t>
      6) приобретения горюче-смазочных материалов.</w:t>
      </w:r>
    </w:p>
    <w:bookmarkEnd w:id="98"/>
    <w:bookmarkStart w:name="z114" w:id="99"/>
    <w:p>
      <w:pPr>
        <w:spacing w:after="0"/>
        <w:ind w:left="0"/>
        <w:jc w:val="both"/>
      </w:pPr>
      <w:r>
        <w:rPr>
          <w:rFonts w:ascii="Times New Roman"/>
          <w:b w:val="false"/>
          <w:i w:val="false"/>
          <w:color w:val="000000"/>
          <w:sz w:val="28"/>
        </w:rPr>
        <w:t>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99"/>
    <w:bookmarkStart w:name="z115" w:id="100"/>
    <w:p>
      <w:pPr>
        <w:spacing w:after="0"/>
        <w:ind w:left="0"/>
        <w:jc w:val="both"/>
      </w:pPr>
      <w:r>
        <w:rPr>
          <w:rFonts w:ascii="Times New Roman"/>
          <w:b w:val="false"/>
          <w:i w:val="false"/>
          <w:color w:val="000000"/>
          <w:sz w:val="28"/>
        </w:rPr>
        <w:t>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100"/>
    <w:bookmarkStart w:name="z116" w:id="101"/>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101"/>
    <w:bookmarkStart w:name="z117" w:id="102"/>
    <w:p>
      <w:pPr>
        <w:spacing w:after="0"/>
        <w:ind w:left="0"/>
        <w:jc w:val="both"/>
      </w:pPr>
      <w:r>
        <w:rPr>
          <w:rFonts w:ascii="Times New Roman"/>
          <w:b w:val="false"/>
          <w:i w:val="false"/>
          <w:color w:val="000000"/>
          <w:sz w:val="28"/>
        </w:rPr>
        <w:t>
      27-5. 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bookmarkEnd w:id="102"/>
    <w:bookmarkStart w:name="z118" w:id="103"/>
    <w:p>
      <w:pPr>
        <w:spacing w:after="0"/>
        <w:ind w:left="0"/>
        <w:jc w:val="both"/>
      </w:pPr>
      <w:r>
        <w:rPr>
          <w:rFonts w:ascii="Times New Roman"/>
          <w:b w:val="false"/>
          <w:i w:val="false"/>
          <w:color w:val="000000"/>
          <w:sz w:val="28"/>
        </w:rPr>
        <w:t>
      27-6. Прочие расходы включают иные затраты, не предусмотренные сметой расходов.</w:t>
      </w:r>
    </w:p>
    <w:bookmarkEnd w:id="103"/>
    <w:bookmarkStart w:name="z119" w:id="104"/>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"48. При недостаточности денег, находящихся в банке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w:t>
      </w:r>
    </w:p>
    <w:bookmarkEnd w:id="105"/>
    <w:bookmarkStart w:name="z122" w:id="106"/>
    <w:p>
      <w:pPr>
        <w:spacing w:after="0"/>
        <w:ind w:left="0"/>
        <w:jc w:val="both"/>
      </w:pPr>
      <w:r>
        <w:rPr>
          <w:rFonts w:ascii="Times New Roman"/>
          <w:b w:val="false"/>
          <w:i w:val="false"/>
          <w:color w:val="000000"/>
          <w:sz w:val="28"/>
        </w:rPr>
        <w:t xml:space="preserve">
      Здания и сооружения, иные объекты недвижимости банка независимо от их стоимости подлежат реализации только через аукцион в порядке, предусмотренном </w:t>
      </w:r>
      <w:r>
        <w:rPr>
          <w:rFonts w:ascii="Times New Roman"/>
          <w:b w:val="false"/>
          <w:i w:val="false"/>
          <w:color w:val="000000"/>
          <w:sz w:val="28"/>
        </w:rPr>
        <w:t>статьями 910</w:t>
      </w:r>
      <w:r>
        <w:rPr>
          <w:rFonts w:ascii="Times New Roman"/>
          <w:b w:val="false"/>
          <w:i w:val="false"/>
          <w:color w:val="000000"/>
          <w:sz w:val="28"/>
        </w:rPr>
        <w:t xml:space="preserve"> и </w:t>
      </w:r>
      <w:r>
        <w:rPr>
          <w:rFonts w:ascii="Times New Roman"/>
          <w:b w:val="false"/>
          <w:i w:val="false"/>
          <w:color w:val="000000"/>
          <w:sz w:val="28"/>
        </w:rPr>
        <w:t>916</w:t>
      </w:r>
      <w:r>
        <w:rPr>
          <w:rFonts w:ascii="Times New Roman"/>
          <w:b w:val="false"/>
          <w:i w:val="false"/>
          <w:color w:val="000000"/>
          <w:sz w:val="28"/>
        </w:rPr>
        <w:t xml:space="preserve"> Гражданского кодекса Республики Казахстан (Особенная часть).</w:t>
      </w:r>
    </w:p>
    <w:bookmarkEnd w:id="106"/>
    <w:bookmarkStart w:name="z123" w:id="107"/>
    <w:p>
      <w:pPr>
        <w:spacing w:after="0"/>
        <w:ind w:left="0"/>
        <w:jc w:val="both"/>
      </w:pPr>
      <w:r>
        <w:rPr>
          <w:rFonts w:ascii="Times New Roman"/>
          <w:b w:val="false"/>
          <w:i w:val="false"/>
          <w:color w:val="000000"/>
          <w:sz w:val="28"/>
        </w:rPr>
        <w:t>
      49. Утвержденный план реализации имущества банка направляется для сведения в уполномоченный орган в течение 3 (трех) рабочих дней с даты его утверждения.";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25" w:id="108"/>
    <w:p>
      <w:pPr>
        <w:spacing w:after="0"/>
        <w:ind w:left="0"/>
        <w:jc w:val="both"/>
      </w:pPr>
      <w:r>
        <w:rPr>
          <w:rFonts w:ascii="Times New Roman"/>
          <w:b w:val="false"/>
          <w:i w:val="false"/>
          <w:color w:val="000000"/>
          <w:sz w:val="28"/>
        </w:rPr>
        <w:t>
      "52. 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w:t>
      </w:r>
    </w:p>
    <w:bookmarkEnd w:id="108"/>
    <w:bookmarkStart w:name="z126" w:id="10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21716) следующие изменения и дополнение:</w:t>
      </w:r>
    </w:p>
    <w:bookmarkEnd w:id="109"/>
    <w:bookmarkStart w:name="z127"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указанным постановлением: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следующей редакции:</w:t>
      </w:r>
    </w:p>
    <w:bookmarkStart w:name="z129" w:id="111"/>
    <w:p>
      <w:pPr>
        <w:spacing w:after="0"/>
        <w:ind w:left="0"/>
        <w:jc w:val="both"/>
      </w:pPr>
      <w:r>
        <w:rPr>
          <w:rFonts w:ascii="Times New Roman"/>
          <w:b w:val="false"/>
          <w:i w:val="false"/>
          <w:color w:val="000000"/>
          <w:sz w:val="28"/>
        </w:rPr>
        <w:t>
      "97. 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bookmarkEnd w:id="111"/>
    <w:bookmarkStart w:name="z130" w:id="112"/>
    <w:p>
      <w:pPr>
        <w:spacing w:after="0"/>
        <w:ind w:left="0"/>
        <w:jc w:val="both"/>
      </w:pPr>
      <w:r>
        <w:rPr>
          <w:rFonts w:ascii="Times New Roman"/>
          <w:b w:val="false"/>
          <w:i w:val="false"/>
          <w:color w:val="000000"/>
          <w:sz w:val="28"/>
        </w:rPr>
        <w:t>
      98. 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112"/>
    <w:bookmarkStart w:name="z131" w:id="113"/>
    <w:p>
      <w:pPr>
        <w:spacing w:after="0"/>
        <w:ind w:left="0"/>
        <w:jc w:val="both"/>
      </w:pPr>
      <w:r>
        <w:rPr>
          <w:rFonts w:ascii="Times New Roman"/>
          <w:b w:val="false"/>
          <w:i w:val="false"/>
          <w:color w:val="000000"/>
          <w:sz w:val="28"/>
        </w:rPr>
        <w:t>
      Требования организации по гарантированию в соответствии с внесенными ликвидационной комиссией изменениями и (или) дополнениями в расчет возмещения по депозитам, исполняются в порядке очередности, установленной для организации по гарантированию.</w:t>
      </w:r>
    </w:p>
    <w:bookmarkEnd w:id="113"/>
    <w:bookmarkStart w:name="z132" w:id="114"/>
    <w:p>
      <w:pPr>
        <w:spacing w:after="0"/>
        <w:ind w:left="0"/>
        <w:jc w:val="both"/>
      </w:pPr>
      <w:r>
        <w:rPr>
          <w:rFonts w:ascii="Times New Roman"/>
          <w:b w:val="false"/>
          <w:i w:val="false"/>
          <w:color w:val="000000"/>
          <w:sz w:val="28"/>
        </w:rPr>
        <w:t>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34" w:id="115"/>
    <w:p>
      <w:pPr>
        <w:spacing w:after="0"/>
        <w:ind w:left="0"/>
        <w:jc w:val="both"/>
      </w:pPr>
      <w:r>
        <w:rPr>
          <w:rFonts w:ascii="Times New Roman"/>
          <w:b w:val="false"/>
          <w:i w:val="false"/>
          <w:color w:val="000000"/>
          <w:sz w:val="28"/>
        </w:rPr>
        <w:t>
      "116. В полномочия комитета кредиторов входит:</w:t>
      </w:r>
    </w:p>
    <w:bookmarkEnd w:id="115"/>
    <w:bookmarkStart w:name="z135" w:id="116"/>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bookmarkEnd w:id="116"/>
    <w:bookmarkStart w:name="z136" w:id="117"/>
    <w:p>
      <w:pPr>
        <w:spacing w:after="0"/>
        <w:ind w:left="0"/>
        <w:jc w:val="both"/>
      </w:pPr>
      <w:r>
        <w:rPr>
          <w:rFonts w:ascii="Times New Roman"/>
          <w:b w:val="false"/>
          <w:i w:val="false"/>
          <w:color w:val="000000"/>
          <w:sz w:val="28"/>
        </w:rPr>
        <w:t>
      2) получение от ликвидационной комиссии информации о финансовом состоянии ликвидируемого банка;</w:t>
      </w:r>
    </w:p>
    <w:bookmarkEnd w:id="117"/>
    <w:bookmarkStart w:name="z137" w:id="118"/>
    <w:p>
      <w:pPr>
        <w:spacing w:after="0"/>
        <w:ind w:left="0"/>
        <w:jc w:val="both"/>
      </w:pPr>
      <w:r>
        <w:rPr>
          <w:rFonts w:ascii="Times New Roman"/>
          <w:b w:val="false"/>
          <w:i w:val="false"/>
          <w:color w:val="000000"/>
          <w:sz w:val="28"/>
        </w:rPr>
        <w:t>
      3) заключение с председателем и (или) членом ликвидационной комиссии соглашения в соответствии с пунктом 17 Правил;</w:t>
      </w:r>
    </w:p>
    <w:bookmarkEnd w:id="118"/>
    <w:bookmarkStart w:name="z138" w:id="119"/>
    <w:p>
      <w:pPr>
        <w:spacing w:after="0"/>
        <w:ind w:left="0"/>
        <w:jc w:val="both"/>
      </w:pPr>
      <w:r>
        <w:rPr>
          <w:rFonts w:ascii="Times New Roman"/>
          <w:b w:val="false"/>
          <w:i w:val="false"/>
          <w:color w:val="000000"/>
          <w:sz w:val="28"/>
        </w:rPr>
        <w:t>
      4)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bookmarkEnd w:id="119"/>
    <w:bookmarkStart w:name="z139" w:id="120"/>
    <w:p>
      <w:pPr>
        <w:spacing w:after="0"/>
        <w:ind w:left="0"/>
        <w:jc w:val="both"/>
      </w:pPr>
      <w:r>
        <w:rPr>
          <w:rFonts w:ascii="Times New Roman"/>
          <w:b w:val="false"/>
          <w:i w:val="false"/>
          <w:color w:val="000000"/>
          <w:sz w:val="28"/>
        </w:rPr>
        <w:t>
      5) обжалование в суд и уполномоченный орган действий ликвидационной комиссии;</w:t>
      </w:r>
    </w:p>
    <w:bookmarkEnd w:id="120"/>
    <w:bookmarkStart w:name="z140" w:id="121"/>
    <w:p>
      <w:pPr>
        <w:spacing w:after="0"/>
        <w:ind w:left="0"/>
        <w:jc w:val="both"/>
      </w:pPr>
      <w:r>
        <w:rPr>
          <w:rFonts w:ascii="Times New Roman"/>
          <w:b w:val="false"/>
          <w:i w:val="false"/>
          <w:color w:val="000000"/>
          <w:sz w:val="28"/>
        </w:rPr>
        <w:t>
      6)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bookmarkEnd w:id="121"/>
    <w:bookmarkStart w:name="z141" w:id="122"/>
    <w:p>
      <w:pPr>
        <w:spacing w:after="0"/>
        <w:ind w:left="0"/>
        <w:jc w:val="both"/>
      </w:pPr>
      <w:r>
        <w:rPr>
          <w:rFonts w:ascii="Times New Roman"/>
          <w:b w:val="false"/>
          <w:i w:val="false"/>
          <w:color w:val="000000"/>
          <w:sz w:val="28"/>
        </w:rPr>
        <w:t>
      7) утверждение акта о списании с баланса невозможной к взысканию дебиторской задолженности ликвидируемого банка;</w:t>
      </w:r>
    </w:p>
    <w:bookmarkEnd w:id="122"/>
    <w:bookmarkStart w:name="z142" w:id="123"/>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платежа на срок не более 6 (шести) календарных месяцев;</w:t>
      </w:r>
    </w:p>
    <w:bookmarkEnd w:id="123"/>
    <w:bookmarkStart w:name="z143" w:id="124"/>
    <w:p>
      <w:pPr>
        <w:spacing w:after="0"/>
        <w:ind w:left="0"/>
        <w:jc w:val="both"/>
      </w:pPr>
      <w:r>
        <w:rPr>
          <w:rFonts w:ascii="Times New Roman"/>
          <w:b w:val="false"/>
          <w:i w:val="false"/>
          <w:color w:val="000000"/>
          <w:sz w:val="28"/>
        </w:rPr>
        <w:t>
      9) утверждение сметы ликвидационных расходов;</w:t>
      </w:r>
    </w:p>
    <w:bookmarkEnd w:id="124"/>
    <w:bookmarkStart w:name="z144" w:id="125"/>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баланса ликвидируемого банка;</w:t>
      </w:r>
    </w:p>
    <w:bookmarkEnd w:id="125"/>
    <w:bookmarkStart w:name="z145" w:id="126"/>
    <w:p>
      <w:pPr>
        <w:spacing w:after="0"/>
        <w:ind w:left="0"/>
        <w:jc w:val="both"/>
      </w:pPr>
      <w:r>
        <w:rPr>
          <w:rFonts w:ascii="Times New Roman"/>
          <w:b w:val="false"/>
          <w:i w:val="false"/>
          <w:color w:val="000000"/>
          <w:sz w:val="28"/>
        </w:rPr>
        <w:t>
      11) согласование списания пени и штрафов при частичном досрочном погашении дебиторской задолженности и (или) приостановлении начисления вознаграждения и неустойки (пени) по займам, неустойки (пени) по банковским гарантиям;</w:t>
      </w:r>
    </w:p>
    <w:bookmarkEnd w:id="126"/>
    <w:bookmarkStart w:name="z146" w:id="127"/>
    <w:p>
      <w:pPr>
        <w:spacing w:after="0"/>
        <w:ind w:left="0"/>
        <w:jc w:val="both"/>
      </w:pPr>
      <w:r>
        <w:rPr>
          <w:rFonts w:ascii="Times New Roman"/>
          <w:b w:val="false"/>
          <w:i w:val="false"/>
          <w:color w:val="000000"/>
          <w:sz w:val="28"/>
        </w:rPr>
        <w:t>
      12) 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bookmarkEnd w:id="127"/>
    <w:bookmarkStart w:name="z147" w:id="128"/>
    <w:p>
      <w:pPr>
        <w:spacing w:after="0"/>
        <w:ind w:left="0"/>
        <w:jc w:val="both"/>
      </w:pPr>
      <w:r>
        <w:rPr>
          <w:rFonts w:ascii="Times New Roman"/>
          <w:b w:val="false"/>
          <w:i w:val="false"/>
          <w:color w:val="000000"/>
          <w:sz w:val="28"/>
        </w:rPr>
        <w:t>
      13) 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bookmarkEnd w:id="128"/>
    <w:bookmarkStart w:name="z148" w:id="129"/>
    <w:p>
      <w:pPr>
        <w:spacing w:after="0"/>
        <w:ind w:left="0"/>
        <w:jc w:val="both"/>
      </w:pPr>
      <w:r>
        <w:rPr>
          <w:rFonts w:ascii="Times New Roman"/>
          <w:b w:val="false"/>
          <w:i w:val="false"/>
          <w:color w:val="000000"/>
          <w:sz w:val="28"/>
        </w:rPr>
        <w:t>
      14) 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bookmarkEnd w:id="129"/>
    <w:bookmarkStart w:name="z149" w:id="130"/>
    <w:p>
      <w:pPr>
        <w:spacing w:after="0"/>
        <w:ind w:left="0"/>
        <w:jc w:val="both"/>
      </w:pPr>
      <w:r>
        <w:rPr>
          <w:rFonts w:ascii="Times New Roman"/>
          <w:b w:val="false"/>
          <w:i w:val="false"/>
          <w:color w:val="000000"/>
          <w:sz w:val="28"/>
        </w:rPr>
        <w:t>
      15) согласование принятого ликвидационной комиссией решения об изменении условий договоров банковского займа, в части прекращения либо приостановления начисления неустойки и/или приостановления начисления вознаграждения по займам;</w:t>
      </w:r>
    </w:p>
    <w:bookmarkEnd w:id="130"/>
    <w:bookmarkStart w:name="z150" w:id="131"/>
    <w:p>
      <w:pPr>
        <w:spacing w:after="0"/>
        <w:ind w:left="0"/>
        <w:jc w:val="both"/>
      </w:pPr>
      <w:r>
        <w:rPr>
          <w:rFonts w:ascii="Times New Roman"/>
          <w:b w:val="false"/>
          <w:i w:val="false"/>
          <w:color w:val="000000"/>
          <w:sz w:val="28"/>
        </w:rPr>
        <w:t>
      16) 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152" w:id="132"/>
    <w:p>
      <w:pPr>
        <w:spacing w:after="0"/>
        <w:ind w:left="0"/>
        <w:jc w:val="both"/>
      </w:pPr>
      <w:r>
        <w:rPr>
          <w:rFonts w:ascii="Times New Roman"/>
          <w:b w:val="false"/>
          <w:i w:val="false"/>
          <w:color w:val="000000"/>
          <w:sz w:val="28"/>
        </w:rPr>
        <w:t>
      "118.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и 16) пункта 116 настоящих Правил, осуществляются ликвидационной комиссией самостоятельно.</w:t>
      </w:r>
    </w:p>
    <w:bookmarkEnd w:id="132"/>
    <w:bookmarkStart w:name="z153" w:id="133"/>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55" w:id="134"/>
    <w:p>
      <w:pPr>
        <w:spacing w:after="0"/>
        <w:ind w:left="0"/>
        <w:jc w:val="both"/>
      </w:pPr>
      <w:r>
        <w:rPr>
          <w:rFonts w:ascii="Times New Roman"/>
          <w:b w:val="false"/>
          <w:i w:val="false"/>
          <w:color w:val="000000"/>
          <w:sz w:val="28"/>
        </w:rPr>
        <w:t>
      "126. Устранение выявленных в ходе инвентаризации расхождений фактического наличия имущества с данными бухгалтерского учета производится в соответствии со следующим:</w:t>
      </w:r>
    </w:p>
    <w:bookmarkEnd w:id="134"/>
    <w:bookmarkStart w:name="z156" w:id="135"/>
    <w:p>
      <w:pPr>
        <w:spacing w:after="0"/>
        <w:ind w:left="0"/>
        <w:jc w:val="both"/>
      </w:pPr>
      <w:r>
        <w:rPr>
          <w:rFonts w:ascii="Times New Roman"/>
          <w:b w:val="false"/>
          <w:i w:val="false"/>
          <w:color w:val="000000"/>
          <w:sz w:val="28"/>
        </w:rPr>
        <w:t>
      1) вновь выявленное имущество (в том числе имущество и права требования, право собственности на которые возникло в результате заключения не отраженных в бухгалтерском учете ликвидируемого банка сделок) подлежит оприходованию;</w:t>
      </w:r>
    </w:p>
    <w:bookmarkEnd w:id="135"/>
    <w:bookmarkStart w:name="z157" w:id="136"/>
    <w:p>
      <w:pPr>
        <w:spacing w:after="0"/>
        <w:ind w:left="0"/>
        <w:jc w:val="both"/>
      </w:pPr>
      <w:r>
        <w:rPr>
          <w:rFonts w:ascii="Times New Roman"/>
          <w:b w:val="false"/>
          <w:i w:val="false"/>
          <w:color w:val="000000"/>
          <w:sz w:val="28"/>
        </w:rPr>
        <w:t xml:space="preserve">
      2) недостача имущества (в том числе связанная с выбытием имущества и прав (требований) в результате заключения не отраженных в бухгалтерском учете финансовой организации сделок), в случае неустановления лиц, виновных в ее возникновении или отказа суда о взыскании с этих лиц указанной недостачи (компенсации убытков), подлежит списанию со счетов ликвидируемого банка на основании акта о списании, утвержденного комитетом кредиторов.";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159" w:id="137"/>
    <w:p>
      <w:pPr>
        <w:spacing w:after="0"/>
        <w:ind w:left="0"/>
        <w:jc w:val="both"/>
      </w:pPr>
      <w:r>
        <w:rPr>
          <w:rFonts w:ascii="Times New Roman"/>
          <w:b w:val="false"/>
          <w:i w:val="false"/>
          <w:color w:val="000000"/>
          <w:sz w:val="28"/>
        </w:rPr>
        <w:t>
      "140. Расчет дебиторской задолженности ликвидационная комиссия банка производит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(пени) на просроченную задолженность более 90 (девяносто) календарных дней.</w:t>
      </w:r>
    </w:p>
    <w:bookmarkEnd w:id="137"/>
    <w:bookmarkStart w:name="z160" w:id="138"/>
    <w:p>
      <w:pPr>
        <w:spacing w:after="0"/>
        <w:ind w:left="0"/>
        <w:jc w:val="both"/>
      </w:pPr>
      <w:r>
        <w:rPr>
          <w:rFonts w:ascii="Times New Roman"/>
          <w:b w:val="false"/>
          <w:i w:val="false"/>
          <w:color w:val="000000"/>
          <w:sz w:val="28"/>
        </w:rPr>
        <w:t>
      Исполнительные документы по вступившим в законную силу судебным актам направляются для принудительного исполнения судебного акта в Республиканскую или региональную палату частных судебных исполнителей.</w:t>
      </w:r>
    </w:p>
    <w:bookmarkEnd w:id="138"/>
    <w:bookmarkStart w:name="z161" w:id="139"/>
    <w:p>
      <w:pPr>
        <w:spacing w:after="0"/>
        <w:ind w:left="0"/>
        <w:jc w:val="both"/>
      </w:pPr>
      <w:r>
        <w:rPr>
          <w:rFonts w:ascii="Times New Roman"/>
          <w:b w:val="false"/>
          <w:i w:val="false"/>
          <w:color w:val="000000"/>
          <w:sz w:val="28"/>
        </w:rPr>
        <w:t>
      141.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следующих условий:</w:t>
      </w:r>
    </w:p>
    <w:bookmarkEnd w:id="139"/>
    <w:bookmarkStart w:name="z162" w:id="140"/>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bookmarkEnd w:id="140"/>
    <w:bookmarkStart w:name="z163" w:id="141"/>
    <w:p>
      <w:pPr>
        <w:spacing w:after="0"/>
        <w:ind w:left="0"/>
        <w:jc w:val="both"/>
      </w:pPr>
      <w:r>
        <w:rPr>
          <w:rFonts w:ascii="Times New Roman"/>
          <w:b w:val="false"/>
          <w:i w:val="false"/>
          <w:color w:val="000000"/>
          <w:sz w:val="28"/>
        </w:rPr>
        <w:t>
      условия соглашения об урегулировании спора не приводят к ухудшению финансового положения ликвидируемого банка;</w:t>
      </w:r>
    </w:p>
    <w:bookmarkEnd w:id="141"/>
    <w:bookmarkStart w:name="z164" w:id="142"/>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bookmarkEnd w:id="142"/>
    <w:bookmarkStart w:name="z165" w:id="143"/>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bookmarkEnd w:id="143"/>
    <w:bookmarkStart w:name="z166" w:id="144"/>
    <w:p>
      <w:pPr>
        <w:spacing w:after="0"/>
        <w:ind w:left="0"/>
        <w:jc w:val="both"/>
      </w:pPr>
      <w:r>
        <w:rPr>
          <w:rFonts w:ascii="Times New Roman"/>
          <w:b w:val="false"/>
          <w:i w:val="false"/>
          <w:color w:val="000000"/>
          <w:sz w:val="28"/>
        </w:rPr>
        <w:t>
      В целях реализации условия, предусмотренного настоящим пунктом, председатель ликвидационной комиссии подписывает от имени ликвидационной комиссии заключаемые договоры залога имущества; погашение задолженности по соглашению об урегулировании спора, заключаемому с дебитором-юридическим лицом,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bookmarkEnd w:id="144"/>
    <w:bookmarkStart w:name="z167" w:id="145"/>
    <w:p>
      <w:pPr>
        <w:spacing w:after="0"/>
        <w:ind w:left="0"/>
        <w:jc w:val="both"/>
      </w:pPr>
      <w:r>
        <w:rPr>
          <w:rFonts w:ascii="Times New Roman"/>
          <w:b w:val="false"/>
          <w:i w:val="false"/>
          <w:color w:val="000000"/>
          <w:sz w:val="28"/>
        </w:rPr>
        <w:t>
      Соглашение об урегулировании спора утверждается судом в порядке, предусмотренном гражданским процессуальным законодательством Республики Казахстан.</w:t>
      </w:r>
    </w:p>
    <w:bookmarkEnd w:id="145"/>
    <w:bookmarkStart w:name="z168" w:id="146"/>
    <w:p>
      <w:pPr>
        <w:spacing w:after="0"/>
        <w:ind w:left="0"/>
        <w:jc w:val="both"/>
      </w:pPr>
      <w:r>
        <w:rPr>
          <w:rFonts w:ascii="Times New Roman"/>
          <w:b w:val="false"/>
          <w:i w:val="false"/>
          <w:color w:val="000000"/>
          <w:sz w:val="28"/>
        </w:rPr>
        <w:t>
      142. Ликвидационная комиссия в рамках досудебного урегулирования спора принимает решения о списании неустойки (пени) по займам, выданным физическим (включая индивидуальных предпринимателей) и юридическим лицам (субъекты малого и среднего бизнеса):</w:t>
      </w:r>
    </w:p>
    <w:bookmarkEnd w:id="146"/>
    <w:bookmarkStart w:name="z169" w:id="147"/>
    <w:p>
      <w:pPr>
        <w:spacing w:after="0"/>
        <w:ind w:left="0"/>
        <w:jc w:val="both"/>
      </w:pPr>
      <w:r>
        <w:rPr>
          <w:rFonts w:ascii="Times New Roman"/>
          <w:b w:val="false"/>
          <w:i w:val="false"/>
          <w:color w:val="000000"/>
          <w:sz w:val="28"/>
        </w:rPr>
        <w:t>
      1) в размере 100 (ста) процентов - при единовременном погашении суммы долга в размере 70 (семидесяти) и более процентов от основного долга и начисленного вознаграждения;</w:t>
      </w:r>
    </w:p>
    <w:bookmarkEnd w:id="147"/>
    <w:bookmarkStart w:name="z170" w:id="148"/>
    <w:p>
      <w:pPr>
        <w:spacing w:after="0"/>
        <w:ind w:left="0"/>
        <w:jc w:val="both"/>
      </w:pPr>
      <w:r>
        <w:rPr>
          <w:rFonts w:ascii="Times New Roman"/>
          <w:b w:val="false"/>
          <w:i w:val="false"/>
          <w:color w:val="000000"/>
          <w:sz w:val="28"/>
        </w:rPr>
        <w:t>
      2) при единовременном погашении суммы долга в размере менее 70 (семидесяти) процентов от основного долга и начисленного вознаграждения в размере, соразмерном процентному соотношению внесенной должником суммы.</w:t>
      </w:r>
    </w:p>
    <w:bookmarkEnd w:id="148"/>
    <w:bookmarkStart w:name="z171" w:id="149"/>
    <w:p>
      <w:pPr>
        <w:spacing w:after="0"/>
        <w:ind w:left="0"/>
        <w:jc w:val="both"/>
      </w:pPr>
      <w:r>
        <w:rPr>
          <w:rFonts w:ascii="Times New Roman"/>
          <w:b w:val="false"/>
          <w:i w:val="false"/>
          <w:color w:val="000000"/>
          <w:sz w:val="28"/>
        </w:rPr>
        <w:t>
      В дальнейшем ликвидационная комиссия принимает решение о списании неустойки в полном объеме при условии полного единовременного погашения займа со стороны дебитора.</w:t>
      </w:r>
    </w:p>
    <w:bookmarkEnd w:id="149"/>
    <w:bookmarkStart w:name="z172" w:id="150"/>
    <w:p>
      <w:pPr>
        <w:spacing w:after="0"/>
        <w:ind w:left="0"/>
        <w:jc w:val="both"/>
      </w:pPr>
      <w:r>
        <w:rPr>
          <w:rFonts w:ascii="Times New Roman"/>
          <w:b w:val="false"/>
          <w:i w:val="false"/>
          <w:color w:val="000000"/>
          <w:sz w:val="28"/>
        </w:rPr>
        <w:t>
      Повторные ходатайства о списании неустойки (пени)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p>
    <w:bookmarkEnd w:id="150"/>
    <w:bookmarkStart w:name="z173" w:id="151"/>
    <w:p>
      <w:pPr>
        <w:spacing w:after="0"/>
        <w:ind w:left="0"/>
        <w:jc w:val="both"/>
      </w:pPr>
      <w:r>
        <w:rPr>
          <w:rFonts w:ascii="Times New Roman"/>
          <w:b w:val="false"/>
          <w:i w:val="false"/>
          <w:color w:val="000000"/>
          <w:sz w:val="28"/>
        </w:rPr>
        <w:t>
      143. Для принятия решений ликвидационной комиссий по списанию начисленной неустойки (пени) по займам, указанным в пункте 142 настоящих Правил, и (или) списании неустойки (пени) по банковским гарантиям дебиторы представляют соответствующее ходатайство.</w:t>
      </w:r>
    </w:p>
    <w:bookmarkEnd w:id="151"/>
    <w:bookmarkStart w:name="z174" w:id="152"/>
    <w:p>
      <w:pPr>
        <w:spacing w:after="0"/>
        <w:ind w:left="0"/>
        <w:jc w:val="both"/>
      </w:pPr>
      <w:r>
        <w:rPr>
          <w:rFonts w:ascii="Times New Roman"/>
          <w:b w:val="false"/>
          <w:i w:val="false"/>
          <w:color w:val="000000"/>
          <w:sz w:val="28"/>
        </w:rPr>
        <w:t>
      144. Ходатайство о списании неустойки (пени) содержит объективные основания для принятия ликвидационной комиссии решения, которые соответствуют одному или нескольким из следующих условий:</w:t>
      </w:r>
    </w:p>
    <w:bookmarkEnd w:id="152"/>
    <w:bookmarkStart w:name="z175" w:id="153"/>
    <w:p>
      <w:pPr>
        <w:spacing w:after="0"/>
        <w:ind w:left="0"/>
        <w:jc w:val="both"/>
      </w:pPr>
      <w:r>
        <w:rPr>
          <w:rFonts w:ascii="Times New Roman"/>
          <w:b w:val="false"/>
          <w:i w:val="false"/>
          <w:color w:val="000000"/>
          <w:sz w:val="28"/>
        </w:rPr>
        <w:t>
      1) для юридических лиц и индивидуальных предпринимателей:</w:t>
      </w:r>
    </w:p>
    <w:bookmarkEnd w:id="153"/>
    <w:bookmarkStart w:name="z176" w:id="154"/>
    <w:p>
      <w:pPr>
        <w:spacing w:after="0"/>
        <w:ind w:left="0"/>
        <w:jc w:val="both"/>
      </w:pPr>
      <w:r>
        <w:rPr>
          <w:rFonts w:ascii="Times New Roman"/>
          <w:b w:val="false"/>
          <w:i w:val="false"/>
          <w:color w:val="000000"/>
          <w:sz w:val="28"/>
        </w:rPr>
        <w:t>
      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bookmarkEnd w:id="154"/>
    <w:bookmarkStart w:name="z177" w:id="155"/>
    <w:p>
      <w:pPr>
        <w:spacing w:after="0"/>
        <w:ind w:left="0"/>
        <w:jc w:val="both"/>
      </w:pPr>
      <w:r>
        <w:rPr>
          <w:rFonts w:ascii="Times New Roman"/>
          <w:b w:val="false"/>
          <w:i w:val="false"/>
          <w:color w:val="000000"/>
          <w:sz w:val="28"/>
        </w:rPr>
        <w:t>
      наличие арестов на счетах, открытых в банках второго уровня;</w:t>
      </w:r>
    </w:p>
    <w:bookmarkEnd w:id="155"/>
    <w:bookmarkStart w:name="z178" w:id="156"/>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56"/>
    <w:bookmarkStart w:name="z179" w:id="157"/>
    <w:p>
      <w:pPr>
        <w:spacing w:after="0"/>
        <w:ind w:left="0"/>
        <w:jc w:val="both"/>
      </w:pPr>
      <w:r>
        <w:rPr>
          <w:rFonts w:ascii="Times New Roman"/>
          <w:b w:val="false"/>
          <w:i w:val="false"/>
          <w:color w:val="000000"/>
          <w:sz w:val="28"/>
        </w:rPr>
        <w:t>
      наличие документов, подтверждающих утрату и (или) повреждение имущества, являющимся источником получаемого дохода;</w:t>
      </w:r>
    </w:p>
    <w:bookmarkEnd w:id="157"/>
    <w:bookmarkStart w:name="z180" w:id="158"/>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58"/>
    <w:bookmarkStart w:name="z181" w:id="159"/>
    <w:p>
      <w:pPr>
        <w:spacing w:after="0"/>
        <w:ind w:left="0"/>
        <w:jc w:val="both"/>
      </w:pPr>
      <w:r>
        <w:rPr>
          <w:rFonts w:ascii="Times New Roman"/>
          <w:b w:val="false"/>
          <w:i w:val="false"/>
          <w:color w:val="000000"/>
          <w:sz w:val="28"/>
        </w:rPr>
        <w:t>
      2) для физических лиц:</w:t>
      </w:r>
    </w:p>
    <w:bookmarkEnd w:id="159"/>
    <w:bookmarkStart w:name="z182" w:id="160"/>
    <w:p>
      <w:pPr>
        <w:spacing w:after="0"/>
        <w:ind w:left="0"/>
        <w:jc w:val="both"/>
      </w:pPr>
      <w:r>
        <w:rPr>
          <w:rFonts w:ascii="Times New Roman"/>
          <w:b w:val="false"/>
          <w:i w:val="false"/>
          <w:color w:val="000000"/>
          <w:sz w:val="28"/>
        </w:rPr>
        <w:t>
      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bookmarkEnd w:id="160"/>
    <w:bookmarkStart w:name="z183" w:id="161"/>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61"/>
    <w:bookmarkStart w:name="z184" w:id="162"/>
    <w:p>
      <w:pPr>
        <w:spacing w:after="0"/>
        <w:ind w:left="0"/>
        <w:jc w:val="both"/>
      </w:pPr>
      <w:r>
        <w:rPr>
          <w:rFonts w:ascii="Times New Roman"/>
          <w:b w:val="false"/>
          <w:i w:val="false"/>
          <w:color w:val="000000"/>
          <w:sz w:val="28"/>
        </w:rPr>
        <w:t>
      документы, подтверждающие потерю работы и отсутствие дохода за последние 6 (шесть) последовательных месяцев;</w:t>
      </w:r>
    </w:p>
    <w:bookmarkEnd w:id="162"/>
    <w:bookmarkStart w:name="z185" w:id="163"/>
    <w:p>
      <w:pPr>
        <w:spacing w:after="0"/>
        <w:ind w:left="0"/>
        <w:jc w:val="both"/>
      </w:pPr>
      <w:r>
        <w:rPr>
          <w:rFonts w:ascii="Times New Roman"/>
          <w:b w:val="false"/>
          <w:i w:val="false"/>
          <w:color w:val="000000"/>
          <w:sz w:val="28"/>
        </w:rPr>
        <w:t>
      документы, подтверждающие потерю кормильца;</w:t>
      </w:r>
    </w:p>
    <w:bookmarkEnd w:id="163"/>
    <w:bookmarkStart w:name="z186" w:id="164"/>
    <w:p>
      <w:pPr>
        <w:spacing w:after="0"/>
        <w:ind w:left="0"/>
        <w:jc w:val="both"/>
      </w:pPr>
      <w:r>
        <w:rPr>
          <w:rFonts w:ascii="Times New Roman"/>
          <w:b w:val="false"/>
          <w:i w:val="false"/>
          <w:color w:val="000000"/>
          <w:sz w:val="28"/>
        </w:rPr>
        <w:t>
      документы, подтверждающие инвалидность должника или члена его семьи;</w:t>
      </w:r>
    </w:p>
    <w:bookmarkEnd w:id="164"/>
    <w:bookmarkStart w:name="z187" w:id="165"/>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65"/>
    <w:bookmarkStart w:name="z188" w:id="166"/>
    <w:p>
      <w:pPr>
        <w:spacing w:after="0"/>
        <w:ind w:left="0"/>
        <w:jc w:val="both"/>
      </w:pPr>
      <w:r>
        <w:rPr>
          <w:rFonts w:ascii="Times New Roman"/>
          <w:b w:val="false"/>
          <w:i w:val="false"/>
          <w:color w:val="000000"/>
          <w:sz w:val="28"/>
        </w:rPr>
        <w:t>
      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и другие подтверждающие документы).</w:t>
      </w:r>
    </w:p>
    <w:bookmarkEnd w:id="166"/>
    <w:bookmarkStart w:name="z189" w:id="167"/>
    <w:p>
      <w:pPr>
        <w:spacing w:after="0"/>
        <w:ind w:left="0"/>
        <w:jc w:val="both"/>
      </w:pPr>
      <w:r>
        <w:rPr>
          <w:rFonts w:ascii="Times New Roman"/>
          <w:b w:val="false"/>
          <w:i w:val="false"/>
          <w:color w:val="000000"/>
          <w:sz w:val="28"/>
        </w:rPr>
        <w:t>
      145. Ликвидационная комиссия отказывает в удовлетворении ходатайства о списании начисленной неустойки (пени), в случаях, если на дату подачи ходатайства:</w:t>
      </w:r>
    </w:p>
    <w:bookmarkEnd w:id="167"/>
    <w:bookmarkStart w:name="z190" w:id="168"/>
    <w:p>
      <w:pPr>
        <w:spacing w:after="0"/>
        <w:ind w:left="0"/>
        <w:jc w:val="both"/>
      </w:pPr>
      <w:r>
        <w:rPr>
          <w:rFonts w:ascii="Times New Roman"/>
          <w:b w:val="false"/>
          <w:i w:val="false"/>
          <w:color w:val="000000"/>
          <w:sz w:val="28"/>
        </w:rPr>
        <w:t>
      1) залоговое обеспечение покрывает заем с учетом начисленного вознаграждения и неустойки в 2 (два) и более раза по оценочной стоимости;</w:t>
      </w:r>
    </w:p>
    <w:bookmarkEnd w:id="168"/>
    <w:bookmarkStart w:name="z191" w:id="169"/>
    <w:p>
      <w:pPr>
        <w:spacing w:after="0"/>
        <w:ind w:left="0"/>
        <w:jc w:val="both"/>
      </w:pPr>
      <w:r>
        <w:rPr>
          <w:rFonts w:ascii="Times New Roman"/>
          <w:b w:val="false"/>
          <w:i w:val="false"/>
          <w:color w:val="000000"/>
          <w:sz w:val="28"/>
        </w:rPr>
        <w:t>
      2) в отношении должника ведется уголовное разбирательство в интересах ликвидируемого банка, по выданным займам;</w:t>
      </w:r>
    </w:p>
    <w:bookmarkEnd w:id="169"/>
    <w:bookmarkStart w:name="z192" w:id="170"/>
    <w:p>
      <w:pPr>
        <w:spacing w:after="0"/>
        <w:ind w:left="0"/>
        <w:jc w:val="both"/>
      </w:pPr>
      <w:r>
        <w:rPr>
          <w:rFonts w:ascii="Times New Roman"/>
          <w:b w:val="false"/>
          <w:i w:val="false"/>
          <w:color w:val="000000"/>
          <w:sz w:val="28"/>
        </w:rPr>
        <w:t>
      3) в отношении должника имеется вступившее в законную силу решение суда о взыскании задолженности по займу;</w:t>
      </w:r>
    </w:p>
    <w:bookmarkEnd w:id="170"/>
    <w:bookmarkStart w:name="z193" w:id="171"/>
    <w:p>
      <w:pPr>
        <w:spacing w:after="0"/>
        <w:ind w:left="0"/>
        <w:jc w:val="both"/>
      </w:pPr>
      <w:r>
        <w:rPr>
          <w:rFonts w:ascii="Times New Roman"/>
          <w:b w:val="false"/>
          <w:i w:val="false"/>
          <w:color w:val="000000"/>
          <w:sz w:val="28"/>
        </w:rPr>
        <w:t>
      4) должник является субъектом крупного предпринимательства.";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195" w:id="172"/>
    <w:p>
      <w:pPr>
        <w:spacing w:after="0"/>
        <w:ind w:left="0"/>
        <w:jc w:val="both"/>
      </w:pPr>
      <w:r>
        <w:rPr>
          <w:rFonts w:ascii="Times New Roman"/>
          <w:b w:val="false"/>
          <w:i w:val="false"/>
          <w:color w:val="000000"/>
          <w:sz w:val="28"/>
        </w:rPr>
        <w:t>
      "147. Решение о единовременном погашении суммы долга в размере менее 100 (ста) процентов от основного долга и начисленного вознаграждения со списанием начисленной неустойки и приостановлении начисления вознаграждения и неустойки по займам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bookmarkEnd w:id="172"/>
    <w:bookmarkStart w:name="z196" w:id="173"/>
    <w:p>
      <w:pPr>
        <w:spacing w:after="0"/>
        <w:ind w:left="0"/>
        <w:jc w:val="both"/>
      </w:pPr>
      <w:r>
        <w:rPr>
          <w:rFonts w:ascii="Times New Roman"/>
          <w:b w:val="false"/>
          <w:i w:val="false"/>
          <w:color w:val="000000"/>
          <w:sz w:val="28"/>
        </w:rPr>
        <w:t>
      При единовременном полном погашении суммы основного долга и начисленного вознаграждения решение ликвидационной комиссии о прекращении обязательств оформляется распоряжением председателя ликвидационной комиссии.</w:t>
      </w:r>
    </w:p>
    <w:bookmarkEnd w:id="173"/>
    <w:bookmarkStart w:name="z197" w:id="174"/>
    <w:p>
      <w:pPr>
        <w:spacing w:after="0"/>
        <w:ind w:left="0"/>
        <w:jc w:val="both"/>
      </w:pPr>
      <w:r>
        <w:rPr>
          <w:rFonts w:ascii="Times New Roman"/>
          <w:b w:val="false"/>
          <w:i w:val="false"/>
          <w:color w:val="000000"/>
          <w:sz w:val="28"/>
        </w:rPr>
        <w:t>
      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99" w:id="175"/>
    <w:p>
      <w:pPr>
        <w:spacing w:after="0"/>
        <w:ind w:left="0"/>
        <w:jc w:val="both"/>
      </w:pPr>
      <w:r>
        <w:rPr>
          <w:rFonts w:ascii="Times New Roman"/>
          <w:b w:val="false"/>
          <w:i w:val="false"/>
          <w:color w:val="000000"/>
          <w:sz w:val="28"/>
        </w:rPr>
        <w:t>
      "160. Сделки с участием ликвидируемого банка, имевшие место до лишения уполномоченным органом лицензии на проведение банковских и иных операций банка, филиала банка-нерезидента Республики Казахстан, исполнение и документальное оформление которых в установленном законодательством Республики Казахстан порядке не было завершено до лишения лицензии на проведение банковских и иных операций, считаются несостоявшимися.";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201" w:id="176"/>
    <w:p>
      <w:pPr>
        <w:spacing w:after="0"/>
        <w:ind w:left="0"/>
        <w:jc w:val="both"/>
      </w:pPr>
      <w:r>
        <w:rPr>
          <w:rFonts w:ascii="Times New Roman"/>
          <w:b w:val="false"/>
          <w:i w:val="false"/>
          <w:color w:val="000000"/>
          <w:sz w:val="28"/>
        </w:rPr>
        <w:t>
      "163. Ликвидационная комиссия анализирует договоры банковского займа на предмет реальности и перспектив погашения, имущественного положения должников и формирует кредитный пакет. Ликвидационная комиссия проводит сверку решений уполномоченных органов банка на предмет реализации или уступки права (требования) по договорам банковского займа с сопоставлением принятых решений уполномоченных органов банка с данными бухгалтерского учета за последние 2 (два) месяца до даты лишения банка лицензии на проведение банковских операций.</w:t>
      </w:r>
    </w:p>
    <w:bookmarkEnd w:id="176"/>
    <w:bookmarkStart w:name="z202" w:id="177"/>
    <w:p>
      <w:pPr>
        <w:spacing w:after="0"/>
        <w:ind w:left="0"/>
        <w:jc w:val="both"/>
      </w:pPr>
      <w:r>
        <w:rPr>
          <w:rFonts w:ascii="Times New Roman"/>
          <w:b w:val="false"/>
          <w:i w:val="false"/>
          <w:color w:val="000000"/>
          <w:sz w:val="28"/>
        </w:rPr>
        <w:t>
      Формирование кредитных пакетов осуществляется с учетом:</w:t>
      </w:r>
    </w:p>
    <w:bookmarkEnd w:id="177"/>
    <w:bookmarkStart w:name="z203" w:id="178"/>
    <w:p>
      <w:pPr>
        <w:spacing w:after="0"/>
        <w:ind w:left="0"/>
        <w:jc w:val="both"/>
      </w:pPr>
      <w:r>
        <w:rPr>
          <w:rFonts w:ascii="Times New Roman"/>
          <w:b w:val="false"/>
          <w:i w:val="false"/>
          <w:color w:val="000000"/>
          <w:sz w:val="28"/>
        </w:rPr>
        <w:t>
      типа займа;</w:t>
      </w:r>
    </w:p>
    <w:bookmarkEnd w:id="178"/>
    <w:bookmarkStart w:name="z204" w:id="179"/>
    <w:p>
      <w:pPr>
        <w:spacing w:after="0"/>
        <w:ind w:left="0"/>
        <w:jc w:val="both"/>
      </w:pPr>
      <w:r>
        <w:rPr>
          <w:rFonts w:ascii="Times New Roman"/>
          <w:b w:val="false"/>
          <w:i w:val="false"/>
          <w:color w:val="000000"/>
          <w:sz w:val="28"/>
        </w:rPr>
        <w:t>
      срока кредитования;</w:t>
      </w:r>
    </w:p>
    <w:bookmarkEnd w:id="179"/>
    <w:bookmarkStart w:name="z205" w:id="180"/>
    <w:p>
      <w:pPr>
        <w:spacing w:after="0"/>
        <w:ind w:left="0"/>
        <w:jc w:val="both"/>
      </w:pPr>
      <w:r>
        <w:rPr>
          <w:rFonts w:ascii="Times New Roman"/>
          <w:b w:val="false"/>
          <w:i w:val="false"/>
          <w:color w:val="000000"/>
          <w:sz w:val="28"/>
        </w:rPr>
        <w:t>
      типа обеспечения;</w:t>
      </w:r>
    </w:p>
    <w:bookmarkEnd w:id="180"/>
    <w:bookmarkStart w:name="z206" w:id="181"/>
    <w:p>
      <w:pPr>
        <w:spacing w:after="0"/>
        <w:ind w:left="0"/>
        <w:jc w:val="both"/>
      </w:pPr>
      <w:r>
        <w:rPr>
          <w:rFonts w:ascii="Times New Roman"/>
          <w:b w:val="false"/>
          <w:i w:val="false"/>
          <w:color w:val="000000"/>
          <w:sz w:val="28"/>
        </w:rPr>
        <w:t>
      размера задолженности;</w:t>
      </w:r>
    </w:p>
    <w:bookmarkEnd w:id="181"/>
    <w:bookmarkStart w:name="z207" w:id="182"/>
    <w:p>
      <w:pPr>
        <w:spacing w:after="0"/>
        <w:ind w:left="0"/>
        <w:jc w:val="both"/>
      </w:pPr>
      <w:r>
        <w:rPr>
          <w:rFonts w:ascii="Times New Roman"/>
          <w:b w:val="false"/>
          <w:i w:val="false"/>
          <w:color w:val="000000"/>
          <w:sz w:val="28"/>
        </w:rPr>
        <w:t>
      региона (места) выдачи займа;</w:t>
      </w:r>
    </w:p>
    <w:bookmarkEnd w:id="182"/>
    <w:bookmarkStart w:name="z208" w:id="183"/>
    <w:p>
      <w:pPr>
        <w:spacing w:after="0"/>
        <w:ind w:left="0"/>
        <w:jc w:val="both"/>
      </w:pPr>
      <w:r>
        <w:rPr>
          <w:rFonts w:ascii="Times New Roman"/>
          <w:b w:val="false"/>
          <w:i w:val="false"/>
          <w:color w:val="000000"/>
          <w:sz w:val="28"/>
        </w:rPr>
        <w:t>
      наличия судебных разбирательств и/или исполнительного производства;</w:t>
      </w:r>
    </w:p>
    <w:bookmarkEnd w:id="183"/>
    <w:bookmarkStart w:name="z209" w:id="184"/>
    <w:p>
      <w:pPr>
        <w:spacing w:after="0"/>
        <w:ind w:left="0"/>
        <w:jc w:val="both"/>
      </w:pPr>
      <w:r>
        <w:rPr>
          <w:rFonts w:ascii="Times New Roman"/>
          <w:b w:val="false"/>
          <w:i w:val="false"/>
          <w:color w:val="000000"/>
          <w:sz w:val="28"/>
        </w:rPr>
        <w:t>
      ставок вознаграждения;</w:t>
      </w:r>
    </w:p>
    <w:bookmarkEnd w:id="184"/>
    <w:bookmarkStart w:name="z210" w:id="185"/>
    <w:p>
      <w:pPr>
        <w:spacing w:after="0"/>
        <w:ind w:left="0"/>
        <w:jc w:val="both"/>
      </w:pPr>
      <w:r>
        <w:rPr>
          <w:rFonts w:ascii="Times New Roman"/>
          <w:b w:val="false"/>
          <w:i w:val="false"/>
          <w:color w:val="000000"/>
          <w:sz w:val="28"/>
        </w:rPr>
        <w:t>
      количества дней просрочки;</w:t>
      </w:r>
    </w:p>
    <w:bookmarkEnd w:id="185"/>
    <w:bookmarkStart w:name="z211" w:id="186"/>
    <w:p>
      <w:pPr>
        <w:spacing w:after="0"/>
        <w:ind w:left="0"/>
        <w:jc w:val="both"/>
      </w:pPr>
      <w:r>
        <w:rPr>
          <w:rFonts w:ascii="Times New Roman"/>
          <w:b w:val="false"/>
          <w:i w:val="false"/>
          <w:color w:val="000000"/>
          <w:sz w:val="28"/>
        </w:rPr>
        <w:t>
      валюты займа.</w:t>
      </w:r>
    </w:p>
    <w:bookmarkEnd w:id="186"/>
    <w:bookmarkStart w:name="z212" w:id="187"/>
    <w:p>
      <w:pPr>
        <w:spacing w:after="0"/>
        <w:ind w:left="0"/>
        <w:jc w:val="both"/>
      </w:pPr>
      <w:r>
        <w:rPr>
          <w:rFonts w:ascii="Times New Roman"/>
          <w:b w:val="false"/>
          <w:i w:val="false"/>
          <w:color w:val="000000"/>
          <w:sz w:val="28"/>
        </w:rPr>
        <w:t>
      Отчуждение или уступка прав (требований) по сформированному кредитному пакету проводится ликвидационной комиссией по согласованию с комитетом кредиторов банка с учетом оценки стоимости имущества, являющегося обеспечением исполнения обязательств заемщика перед ликвидируемым банком, определенной оценщиком на период, не превышающий 6 (шести) месяцев до отчуждения или уступки права (требования).</w:t>
      </w:r>
    </w:p>
    <w:bookmarkEnd w:id="187"/>
    <w:bookmarkStart w:name="z213" w:id="188"/>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проводится ликвидационной комиссией путем публикации на интернет-ресурсе банка объявления о запросе ценовых предложений по сформированному кредитному пакету по форме согласно приложению 4 к Правилам. </w:t>
      </w:r>
    </w:p>
    <w:bookmarkEnd w:id="188"/>
    <w:bookmarkStart w:name="z214" w:id="189"/>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с условием оплаты в виде рассрочки платежа определяется комитетом кредиторов банка. </w:t>
      </w:r>
    </w:p>
    <w:bookmarkEnd w:id="189"/>
    <w:bookmarkStart w:name="z215" w:id="190"/>
    <w:p>
      <w:pPr>
        <w:spacing w:after="0"/>
        <w:ind w:left="0"/>
        <w:jc w:val="both"/>
      </w:pPr>
      <w:r>
        <w:rPr>
          <w:rFonts w:ascii="Times New Roman"/>
          <w:b w:val="false"/>
          <w:i w:val="false"/>
          <w:color w:val="000000"/>
          <w:sz w:val="28"/>
        </w:rPr>
        <w:t xml:space="preserve">
      Срок рассрочки платежа по отчуждению или уступке прав (требований) сформированного кредитного пакета не превышает 24 (двадцати четырех) месяцев. Информация об условии оплаты в виде рассрочки платежа и сроке такой рассрочки отражается в публикуемом ликвидационной комиссией объявлении о запросе ценовых предложений. </w:t>
      </w:r>
    </w:p>
    <w:bookmarkEnd w:id="190"/>
    <w:bookmarkStart w:name="z216" w:id="191"/>
    <w:p>
      <w:pPr>
        <w:spacing w:after="0"/>
        <w:ind w:left="0"/>
        <w:jc w:val="both"/>
      </w:pPr>
      <w:r>
        <w:rPr>
          <w:rFonts w:ascii="Times New Roman"/>
          <w:b w:val="false"/>
          <w:i w:val="false"/>
          <w:color w:val="000000"/>
          <w:sz w:val="28"/>
        </w:rPr>
        <w:t>
      Потенциальные приобретатели направляют ценовое предложение с грифом "Строго конфиденциально" в срок не позднее 15 (пятнадцати) рабочих дней со дня опубликования объявления о запросе ценовых предложений.</w:t>
      </w:r>
    </w:p>
    <w:bookmarkEnd w:id="191"/>
    <w:bookmarkStart w:name="z217" w:id="192"/>
    <w:p>
      <w:pPr>
        <w:spacing w:after="0"/>
        <w:ind w:left="0"/>
        <w:jc w:val="both"/>
      </w:pPr>
      <w:r>
        <w:rPr>
          <w:rFonts w:ascii="Times New Roman"/>
          <w:b w:val="false"/>
          <w:i w:val="false"/>
          <w:color w:val="000000"/>
          <w:sz w:val="28"/>
        </w:rPr>
        <w:t>
      Дополнительная информация потенциальным приобретателям представляется ликвидационной комиссией только после подписания соглашения о соблюдении конфиденциальности и неразглашении информации, полученной в связи с рассмотрением возможности отчуждения или уступки прав (требований) по сформированному кредитному пакету.</w:t>
      </w:r>
    </w:p>
    <w:bookmarkEnd w:id="192"/>
    <w:bookmarkStart w:name="z218" w:id="193"/>
    <w:p>
      <w:pPr>
        <w:spacing w:after="0"/>
        <w:ind w:left="0"/>
        <w:jc w:val="both"/>
      </w:pPr>
      <w:r>
        <w:rPr>
          <w:rFonts w:ascii="Times New Roman"/>
          <w:b w:val="false"/>
          <w:i w:val="false"/>
          <w:color w:val="000000"/>
          <w:sz w:val="28"/>
        </w:rPr>
        <w:t>
      Потенциальным приобретателем признается лицо, предложившее максимальную стоимость отчуждения или уступки прав (требований) по кредитному пакету.</w:t>
      </w:r>
    </w:p>
    <w:bookmarkEnd w:id="193"/>
    <w:bookmarkStart w:name="z219" w:id="194"/>
    <w:p>
      <w:pPr>
        <w:spacing w:after="0"/>
        <w:ind w:left="0"/>
        <w:jc w:val="both"/>
      </w:pPr>
      <w:r>
        <w:rPr>
          <w:rFonts w:ascii="Times New Roman"/>
          <w:b w:val="false"/>
          <w:i w:val="false"/>
          <w:color w:val="000000"/>
          <w:sz w:val="28"/>
        </w:rPr>
        <w:t>
      Ликвидационная комиссия отказывает потенциальному приобретателю в отчуждении или уступке прав (требований) по сформированному кредитному пакету в случае несогласования ценового предложения потенциального приобретателя.";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221" w:id="195"/>
    <w:p>
      <w:pPr>
        <w:spacing w:after="0"/>
        <w:ind w:left="0"/>
        <w:jc w:val="both"/>
      </w:pPr>
      <w:r>
        <w:rPr>
          <w:rFonts w:ascii="Times New Roman"/>
          <w:b w:val="false"/>
          <w:i w:val="false"/>
          <w:color w:val="000000"/>
          <w:sz w:val="28"/>
        </w:rPr>
        <w:t>
      "202. 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стартовой при любом методе торгов.";</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223" w:id="196"/>
    <w:p>
      <w:pPr>
        <w:spacing w:after="0"/>
        <w:ind w:left="0"/>
        <w:jc w:val="both"/>
      </w:pPr>
      <w:r>
        <w:rPr>
          <w:rFonts w:ascii="Times New Roman"/>
          <w:b w:val="false"/>
          <w:i w:val="false"/>
          <w:color w:val="000000"/>
          <w:sz w:val="28"/>
        </w:rPr>
        <w:t>
      "204.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bookmarkEnd w:id="196"/>
    <w:bookmarkStart w:name="z224" w:id="197"/>
    <w:p>
      <w:pPr>
        <w:spacing w:after="0"/>
        <w:ind w:left="0"/>
        <w:jc w:val="both"/>
      </w:pPr>
      <w:r>
        <w:rPr>
          <w:rFonts w:ascii="Times New Roman"/>
          <w:b w:val="false"/>
          <w:i w:val="false"/>
          <w:color w:val="000000"/>
          <w:sz w:val="28"/>
        </w:rPr>
        <w:t xml:space="preserve">
      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 </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p>
    <w:bookmarkStart w:name="z226" w:id="198"/>
    <w:p>
      <w:pPr>
        <w:spacing w:after="0"/>
        <w:ind w:left="0"/>
        <w:jc w:val="both"/>
      </w:pPr>
      <w:r>
        <w:rPr>
          <w:rFonts w:ascii="Times New Roman"/>
          <w:b w:val="false"/>
          <w:i w:val="false"/>
          <w:color w:val="000000"/>
          <w:sz w:val="28"/>
        </w:rPr>
        <w:t xml:space="preserve">
      "212. Перечень документов, образующихся в результате деятельности ликвидируемого банка,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 зарегистрированным в Реестре государственной регистрации нормативных правовых актов под № 13710.";</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w:t>
      </w:r>
    </w:p>
    <w:bookmarkStart w:name="z228" w:id="199"/>
    <w:p>
      <w:pPr>
        <w:spacing w:after="0"/>
        <w:ind w:left="0"/>
        <w:jc w:val="both"/>
      </w:pPr>
      <w:r>
        <w:rPr>
          <w:rFonts w:ascii="Times New Roman"/>
          <w:b w:val="false"/>
          <w:i w:val="false"/>
          <w:color w:val="000000"/>
          <w:sz w:val="28"/>
        </w:rPr>
        <w:t>
      "218. После завершения расчетов с кредиторами ликвидируемого банка или отсутствия активов, возможных для взыскания или реализации, ликвидационная комиссия представляет в суд согласованный с уполномоченным органом отчет о ликвидации и ликвидационный баланс.</w:t>
      </w:r>
    </w:p>
    <w:bookmarkEnd w:id="199"/>
    <w:bookmarkStart w:name="z229" w:id="200"/>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bookmarkEnd w:id="200"/>
    <w:bookmarkStart w:name="z230" w:id="201"/>
    <w:p>
      <w:pPr>
        <w:spacing w:after="0"/>
        <w:ind w:left="0"/>
        <w:jc w:val="both"/>
      </w:pPr>
      <w:r>
        <w:rPr>
          <w:rFonts w:ascii="Times New Roman"/>
          <w:b w:val="false"/>
          <w:i w:val="false"/>
          <w:color w:val="000000"/>
          <w:sz w:val="28"/>
        </w:rPr>
        <w:t>
      После завершения расчетов с кредиторами принудительно прекращающего деятельность филиала банка-нерезидента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банка-нерезидента Республики Казахстан.</w:t>
      </w:r>
    </w:p>
    <w:bookmarkEnd w:id="201"/>
    <w:bookmarkStart w:name="z231" w:id="202"/>
    <w:p>
      <w:pPr>
        <w:spacing w:after="0"/>
        <w:ind w:left="0"/>
        <w:jc w:val="both"/>
      </w:pPr>
      <w:r>
        <w:rPr>
          <w:rFonts w:ascii="Times New Roman"/>
          <w:b w:val="false"/>
          <w:i w:val="false"/>
          <w:color w:val="000000"/>
          <w:sz w:val="28"/>
        </w:rPr>
        <w:t>
      Уполномоченный орган утверждает отчет о ликвидации принудительно прекращающего деятельность филиала банка-нерезидента Республики Казахстан и принимает решение о завершении процедуры принудительного прекращения деятельности филиала банка-нерезидента Республики Казахстан.";</w:t>
      </w:r>
    </w:p>
    <w:bookmarkEnd w:id="202"/>
    <w:bookmarkStart w:name="z232" w:id="203"/>
    <w:p>
      <w:pPr>
        <w:spacing w:after="0"/>
        <w:ind w:left="0"/>
        <w:jc w:val="both"/>
      </w:pPr>
      <w:r>
        <w:rPr>
          <w:rFonts w:ascii="Times New Roman"/>
          <w:b w:val="false"/>
          <w:i w:val="false"/>
          <w:color w:val="000000"/>
          <w:sz w:val="28"/>
        </w:rPr>
        <w:t xml:space="preserve">
      дополнить приложением 4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203"/>
    <w:bookmarkStart w:name="z233" w:id="20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21834) следующее изменение:</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добровольно</w:t>
            </w:r>
            <w:r>
              <w:br/>
            </w:r>
            <w:r>
              <w:rPr>
                <w:rFonts w:ascii="Times New Roman"/>
                <w:b w:val="false"/>
                <w:i w:val="false"/>
                <w:color w:val="000000"/>
                <w:sz w:val="20"/>
              </w:rPr>
              <w:t>и принудительно ликвидируемых банков,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добровольно и</w:t>
            </w:r>
            <w:r>
              <w:br/>
            </w:r>
            <w:r>
              <w:rPr>
                <w:rFonts w:ascii="Times New Roman"/>
                <w:b w:val="false"/>
                <w:i w:val="false"/>
                <w:color w:val="000000"/>
                <w:sz w:val="20"/>
              </w:rPr>
              <w:t>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комиссией</w:t>
            </w:r>
            <w:r>
              <w:br/>
            </w:r>
            <w:r>
              <w:rPr>
                <w:rFonts w:ascii="Times New Roman"/>
                <w:b w:val="false"/>
                <w:i w:val="false"/>
                <w:color w:val="000000"/>
                <w:sz w:val="20"/>
              </w:rPr>
              <w:t>принудительно ликвидируемых банков,</w:t>
            </w:r>
            <w:r>
              <w:br/>
            </w:r>
            <w:r>
              <w:rPr>
                <w:rFonts w:ascii="Times New Roman"/>
                <w:b w:val="false"/>
                <w:i w:val="false"/>
                <w:color w:val="000000"/>
                <w:sz w:val="20"/>
              </w:rPr>
              <w:t>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"__" ________________ года</w:t>
            </w:r>
          </w:p>
        </w:tc>
      </w:tr>
    </w:tbl>
    <w:bookmarkStart w:name="z239" w:id="205"/>
    <w:p>
      <w:pPr>
        <w:spacing w:after="0"/>
        <w:ind w:left="0"/>
        <w:jc w:val="left"/>
      </w:pPr>
      <w:r>
        <w:rPr>
          <w:rFonts w:ascii="Times New Roman"/>
          <w:b/>
          <w:i w:val="false"/>
          <w:color w:val="000000"/>
        </w:rPr>
        <w:t xml:space="preserve"> Кредитный пакет</w:t>
      </w:r>
      <w:r>
        <w:br/>
      </w:r>
      <w:r>
        <w:rPr>
          <w:rFonts w:ascii="Times New Roman"/>
          <w:b/>
          <w:i w:val="false"/>
          <w:color w:val="000000"/>
        </w:rPr>
        <w:t>___________________________________________</w:t>
      </w:r>
      <w:r>
        <w:br/>
      </w:r>
      <w:r>
        <w:rPr>
          <w:rFonts w:ascii="Times New Roman"/>
          <w:b/>
          <w:i w:val="false"/>
          <w:color w:val="000000"/>
        </w:rPr>
        <w:t>(наименование ликвидируемого банка)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6"/>
          <w:p>
            <w:pPr>
              <w:spacing w:after="20"/>
              <w:ind w:left="20"/>
              <w:jc w:val="both"/>
            </w:pPr>
            <w:r>
              <w:rPr>
                <w:rFonts w:ascii="Times New Roman"/>
                <w:b w:val="false"/>
                <w:i w:val="false"/>
                <w:color w:val="000000"/>
                <w:sz w:val="20"/>
              </w:rPr>
              <w:t>
Тип субъекта</w:t>
            </w:r>
          </w:p>
          <w:bookmarkEnd w:id="206"/>
          <w:p>
            <w:pPr>
              <w:spacing w:after="20"/>
              <w:ind w:left="20"/>
              <w:jc w:val="both"/>
            </w:pPr>
            <w:r>
              <w:rPr>
                <w:rFonts w:ascii="Times New Roman"/>
                <w:b w:val="false"/>
                <w:i w:val="false"/>
                <w:color w:val="000000"/>
                <w:sz w:val="20"/>
              </w:rPr>
              <w:t>
(ФЛ/ЮЛ/ИП)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(общая и в разбивке)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вид,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исполнительное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08"/>
      <w:r>
        <w:rPr>
          <w:rFonts w:ascii="Times New Roman"/>
          <w:b w:val="false"/>
          <w:i w:val="false"/>
          <w:color w:val="000000"/>
          <w:sz w:val="28"/>
        </w:rPr>
        <w:t>
      Председатель ликвидационной комиссии</w:t>
      </w:r>
    </w:p>
    <w:bookmarkEnd w:id="208"/>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добровольно</w:t>
            </w:r>
            <w:r>
              <w:br/>
            </w:r>
            <w:r>
              <w:rPr>
                <w:rFonts w:ascii="Times New Roman"/>
                <w:b w:val="false"/>
                <w:i w:val="false"/>
                <w:color w:val="000000"/>
                <w:sz w:val="20"/>
              </w:rPr>
              <w:t>и принудительно</w:t>
            </w:r>
            <w:r>
              <w:br/>
            </w:r>
            <w:r>
              <w:rPr>
                <w:rFonts w:ascii="Times New Roman"/>
                <w:b w:val="false"/>
                <w:i w:val="false"/>
                <w:color w:val="000000"/>
                <w:sz w:val="20"/>
              </w:rPr>
              <w:t>ликвидируемых банков,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добровольно</w:t>
            </w:r>
            <w:r>
              <w:br/>
            </w:r>
            <w:r>
              <w:rPr>
                <w:rFonts w:ascii="Times New Roman"/>
                <w:b w:val="false"/>
                <w:i w:val="false"/>
                <w:color w:val="000000"/>
                <w:sz w:val="20"/>
              </w:rPr>
              <w:t>и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bl>
    <w:bookmarkStart w:name="z245" w:id="2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9"/>
    <w:bookmarkStart w:name="z246" w:id="21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10"/>
    <w:bookmarkStart w:name="z247" w:id="211"/>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bookmarkEnd w:id="211"/>
    <w:bookmarkStart w:name="z248" w:id="212"/>
    <w:p>
      <w:pPr>
        <w:spacing w:after="0"/>
        <w:ind w:left="0"/>
        <w:jc w:val="left"/>
      </w:pPr>
      <w:r>
        <w:rPr>
          <w:rFonts w:ascii="Times New Roman"/>
          <w:b/>
          <w:i w:val="false"/>
          <w:color w:val="000000"/>
        </w:rPr>
        <w:t xml:space="preserve"> Отчет о состоянии активов ликвидируемого банка</w:t>
      </w:r>
    </w:p>
    <w:bookmarkEnd w:id="212"/>
    <w:bookmarkStart w:name="z249" w:id="213"/>
    <w:p>
      <w:pPr>
        <w:spacing w:after="0"/>
        <w:ind w:left="0"/>
        <w:jc w:val="both"/>
      </w:pPr>
      <w:r>
        <w:rPr>
          <w:rFonts w:ascii="Times New Roman"/>
          <w:b w:val="false"/>
          <w:i w:val="false"/>
          <w:color w:val="000000"/>
          <w:sz w:val="28"/>
        </w:rPr>
        <w:t>
      Индекс формы административных данных: F3-LKB</w:t>
      </w:r>
    </w:p>
    <w:bookmarkEnd w:id="213"/>
    <w:bookmarkStart w:name="z250" w:id="214"/>
    <w:p>
      <w:pPr>
        <w:spacing w:after="0"/>
        <w:ind w:left="0"/>
        <w:jc w:val="both"/>
      </w:pPr>
      <w:r>
        <w:rPr>
          <w:rFonts w:ascii="Times New Roman"/>
          <w:b w:val="false"/>
          <w:i w:val="false"/>
          <w:color w:val="000000"/>
          <w:sz w:val="28"/>
        </w:rPr>
        <w:t>
      Периодичность: ежемесячная, полугодовая, годовая</w:t>
      </w:r>
    </w:p>
    <w:bookmarkEnd w:id="214"/>
    <w:bookmarkStart w:name="z251" w:id="215"/>
    <w:p>
      <w:pPr>
        <w:spacing w:after="0"/>
        <w:ind w:left="0"/>
        <w:jc w:val="both"/>
      </w:pPr>
      <w:r>
        <w:rPr>
          <w:rFonts w:ascii="Times New Roman"/>
          <w:b w:val="false"/>
          <w:i w:val="false"/>
          <w:color w:val="000000"/>
          <w:sz w:val="28"/>
        </w:rPr>
        <w:t>
      Отчетный период: по состоянию на "____" "__________" 20____ года</w:t>
      </w:r>
    </w:p>
    <w:bookmarkEnd w:id="215"/>
    <w:bookmarkStart w:name="z252" w:id="216"/>
    <w:p>
      <w:pPr>
        <w:spacing w:after="0"/>
        <w:ind w:left="0"/>
        <w:jc w:val="both"/>
      </w:pPr>
      <w:r>
        <w:rPr>
          <w:rFonts w:ascii="Times New Roman"/>
          <w:b w:val="false"/>
          <w:i w:val="false"/>
          <w:color w:val="000000"/>
          <w:sz w:val="28"/>
        </w:rPr>
        <w:t>
      Круг лиц, представляющих информацию: ликвидационные комиссии добровольно и принудительно ликвидируемых банков</w:t>
      </w:r>
    </w:p>
    <w:bookmarkEnd w:id="216"/>
    <w:bookmarkStart w:name="z253" w:id="217"/>
    <w:p>
      <w:pPr>
        <w:spacing w:after="0"/>
        <w:ind w:left="0"/>
        <w:jc w:val="both"/>
      </w:pPr>
      <w:r>
        <w:rPr>
          <w:rFonts w:ascii="Times New Roman"/>
          <w:b w:val="false"/>
          <w:i w:val="false"/>
          <w:color w:val="000000"/>
          <w:sz w:val="28"/>
        </w:rPr>
        <w:t>
      Срок представления:</w:t>
      </w:r>
    </w:p>
    <w:bookmarkEnd w:id="217"/>
    <w:bookmarkStart w:name="z254" w:id="218"/>
    <w:p>
      <w:pPr>
        <w:spacing w:after="0"/>
        <w:ind w:left="0"/>
        <w:jc w:val="both"/>
      </w:pPr>
      <w:r>
        <w:rPr>
          <w:rFonts w:ascii="Times New Roman"/>
          <w:b w:val="false"/>
          <w:i w:val="false"/>
          <w:color w:val="000000"/>
          <w:sz w:val="28"/>
        </w:rPr>
        <w:t>
      ежемесячный отчет:</w:t>
      </w:r>
    </w:p>
    <w:bookmarkEnd w:id="218"/>
    <w:bookmarkStart w:name="z255" w:id="219"/>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219"/>
    <w:bookmarkStart w:name="z256" w:id="220"/>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220"/>
    <w:bookmarkStart w:name="z257" w:id="221"/>
    <w:p>
      <w:pPr>
        <w:spacing w:after="0"/>
        <w:ind w:left="0"/>
        <w:jc w:val="both"/>
      </w:pPr>
      <w:r>
        <w:rPr>
          <w:rFonts w:ascii="Times New Roman"/>
          <w:b w:val="false"/>
          <w:i w:val="false"/>
          <w:color w:val="000000"/>
          <w:sz w:val="28"/>
        </w:rPr>
        <w:t>
      отчет за первое полугодие:</w:t>
      </w:r>
    </w:p>
    <w:bookmarkEnd w:id="221"/>
    <w:bookmarkStart w:name="z258" w:id="222"/>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bookmarkEnd w:id="222"/>
    <w:bookmarkStart w:name="z259" w:id="223"/>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bookmarkEnd w:id="223"/>
    <w:bookmarkStart w:name="z260" w:id="224"/>
    <w:p>
      <w:pPr>
        <w:spacing w:after="0"/>
        <w:ind w:left="0"/>
        <w:jc w:val="both"/>
      </w:pPr>
      <w:r>
        <w:rPr>
          <w:rFonts w:ascii="Times New Roman"/>
          <w:b w:val="false"/>
          <w:i w:val="false"/>
          <w:color w:val="000000"/>
          <w:sz w:val="28"/>
        </w:rPr>
        <w:t>
      годовой отчет:</w:t>
      </w:r>
    </w:p>
    <w:bookmarkEnd w:id="224"/>
    <w:bookmarkStart w:name="z261" w:id="225"/>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225"/>
    <w:bookmarkStart w:name="z262" w:id="226"/>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и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 – 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 – 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28"/>
      <w:r>
        <w:rPr>
          <w:rFonts w:ascii="Times New Roman"/>
          <w:b w:val="false"/>
          <w:i w:val="false"/>
          <w:color w:val="000000"/>
          <w:sz w:val="28"/>
        </w:rPr>
        <w:t>
      Наименование ______________________________________________</w:t>
      </w:r>
    </w:p>
    <w:bookmarkEnd w:id="228"/>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ликвидируемого банка</w:t>
            </w:r>
          </w:p>
        </w:tc>
      </w:tr>
    </w:tbl>
    <w:bookmarkStart w:name="z267" w:id="22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29"/>
    <w:bookmarkStart w:name="z268" w:id="230"/>
    <w:p>
      <w:pPr>
        <w:spacing w:after="0"/>
        <w:ind w:left="0"/>
        <w:jc w:val="left"/>
      </w:pPr>
      <w:r>
        <w:rPr>
          <w:rFonts w:ascii="Times New Roman"/>
          <w:b/>
          <w:i w:val="false"/>
          <w:color w:val="000000"/>
        </w:rPr>
        <w:t xml:space="preserve"> Отчет о состоянии активов ликвидируемого банка</w:t>
      </w:r>
    </w:p>
    <w:bookmarkEnd w:id="230"/>
    <w:bookmarkStart w:name="z269" w:id="231"/>
    <w:p>
      <w:pPr>
        <w:spacing w:after="0"/>
        <w:ind w:left="0"/>
        <w:jc w:val="left"/>
      </w:pPr>
      <w:r>
        <w:rPr>
          <w:rFonts w:ascii="Times New Roman"/>
          <w:b/>
          <w:i w:val="false"/>
          <w:color w:val="000000"/>
        </w:rPr>
        <w:t xml:space="preserve"> (индекс: F3-LKB, периодичность: ежемесячная, полугодовая, годовая)</w:t>
      </w:r>
    </w:p>
    <w:bookmarkEnd w:id="231"/>
    <w:bookmarkStart w:name="z270" w:id="232"/>
    <w:p>
      <w:pPr>
        <w:spacing w:after="0"/>
        <w:ind w:left="0"/>
        <w:jc w:val="left"/>
      </w:pPr>
      <w:r>
        <w:rPr>
          <w:rFonts w:ascii="Times New Roman"/>
          <w:b/>
          <w:i w:val="false"/>
          <w:color w:val="000000"/>
        </w:rPr>
        <w:t xml:space="preserve"> Глава 1. Общие положения</w:t>
      </w:r>
    </w:p>
    <w:bookmarkEnd w:id="232"/>
    <w:bookmarkStart w:name="z271" w:id="233"/>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активов ликвидируемого банка" (далее - Форма).</w:t>
      </w:r>
    </w:p>
    <w:bookmarkEnd w:id="233"/>
    <w:bookmarkStart w:name="z272" w:id="23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34"/>
    <w:bookmarkStart w:name="z273" w:id="235"/>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235"/>
    <w:bookmarkStart w:name="z274" w:id="23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36"/>
    <w:bookmarkStart w:name="z275" w:id="23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237"/>
    <w:bookmarkStart w:name="z276" w:id="238"/>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8"/>
    <w:bookmarkStart w:name="z277" w:id="239"/>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39"/>
    <w:bookmarkStart w:name="z278" w:id="240"/>
    <w:p>
      <w:pPr>
        <w:spacing w:after="0"/>
        <w:ind w:left="0"/>
        <w:jc w:val="left"/>
      </w:pPr>
      <w:r>
        <w:rPr>
          <w:rFonts w:ascii="Times New Roman"/>
          <w:b/>
          <w:i w:val="false"/>
          <w:color w:val="000000"/>
        </w:rPr>
        <w:t xml:space="preserve"> Глава 2. Пояснение по заполнению формы отчета</w:t>
      </w:r>
    </w:p>
    <w:bookmarkEnd w:id="240"/>
    <w:bookmarkStart w:name="z279" w:id="241"/>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241"/>
    <w:bookmarkStart w:name="z280" w:id="242"/>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242"/>
    <w:bookmarkStart w:name="z281" w:id="243"/>
    <w:p>
      <w:pPr>
        <w:spacing w:after="0"/>
        <w:ind w:left="0"/>
        <w:jc w:val="both"/>
      </w:pPr>
      <w:r>
        <w:rPr>
          <w:rFonts w:ascii="Times New Roman"/>
          <w:b w:val="false"/>
          <w:i w:val="false"/>
          <w:color w:val="000000"/>
          <w:sz w:val="28"/>
        </w:rPr>
        <w:t xml:space="preserve">
      8.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под № 6793.</w:t>
      </w:r>
    </w:p>
    <w:bookmarkEnd w:id="243"/>
    <w:bookmarkStart w:name="z282" w:id="244"/>
    <w:p>
      <w:pPr>
        <w:spacing w:after="0"/>
        <w:ind w:left="0"/>
        <w:jc w:val="both"/>
      </w:pPr>
      <w:r>
        <w:rPr>
          <w:rFonts w:ascii="Times New Roman"/>
          <w:b w:val="false"/>
          <w:i w:val="false"/>
          <w:color w:val="000000"/>
          <w:sz w:val="28"/>
        </w:rPr>
        <w:t>
      9.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