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c0fb" w14:textId="40dc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учета, мониторинга и прогнозирования (моделирования) в области биологической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ноября 2022 года № ҚР ДСМ-143. Зарегистрирован в Министерстве юстиции Республики Казахстан 1 декабря 2022 года № 30868.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учета, мониторинга и прогнозирования (моделирования) в области биологической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государственной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Первый вице-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учета, мониторинга и прогнозирования (моделирования) в области биологической безопасности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учета, мониторинга и прогнозирования (моделирования) в области биологической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биологической безопасности Республики Казахстан" (далее – Закон) и определяют порядок ведения учета, мониторинга и прогнозирования (моделирования) в области биологической безопасности, порядок формирования и ведения реестров,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виды статистической информации и иной учетной и отчетной документации (информации) в области биологической безопасности, порядок формирования и ведения государственной информационной системы в области биологической безопасности, а также порядок сбора, обработки, хранения и передачи информации.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в области биологической безопасности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в области биологической безопасности ведется в отношении: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субъектов, осуществляющих обращение с патогенными биологическими агентами (далее – ПБА);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опасных биологических объектов (далее – ПОБО);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с ПБА;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специалистов, осуществляющих работу с ПБА, и вспомогательного персонала, в том числе их квалификацию и допуск к работе с ПБА;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исследуемых потенциально опасных веществ и материалов, в том числе выделенных от людей и компонентов природной среды (животные, растения, вода, почва, воздух);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возникновения и распространения инфекционных и (или) паразитарных болезней людей, животных и растений на территории Республики Казахстан, в том числе завозных случаев;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эпидемической и эпизоотической ситуации на сопредельной территории иностранных государств;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природных очагов инфекционных и (или) паразитарных заболеваний, в том числе стационарно-неблагополучных пунктов, эпизоотических очагов, а также очагов инфекционных и (или) паразитарных заболеваний;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противоэпидемических, противоэпизоотических и профилактических мероприятий в очагах инфекционных и (или) паразитарных заболеваний;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производства и движения иммунобиологических, лекарственных, диагностических и ветеринарных препаратов, в том числе их неснижаемого республиканского запаса;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результатов государственного контроля и надзора за деятельностью субъектов, осуществляющих обращение с ПБА (далее – субъект);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коллекционной деятельности;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 индивидуальной защиты, защитных костюмов, дезинфицирующих средств, лабораторного оборудования и расходных материалов;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введения и отмены ограничительных мероприятий, в том числе карантина, на соответствующих административно-территориальных единицах (на отдельных объектах);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разрешительных документов на деятельность субъектов, а также на обращение с ПБА;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миграции населения, животных, растений с неблагополучных по инфекционным и (или) паразитарным заболеваниям территорий;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чрезвычайных ситуаций природного, техногенного и социального характера;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оценки биологических рисков, включая внешнюю и внутреннюю;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лиц, транспортных средств, пересекающих государственную границу Республики Казахстан и подконтрольных продукций (товаров), перемещаемых через таможенную границу Евразийского экономического союза и на таможенной территории Евразийского экономического союза.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в области биологической безопасности в пределах установленной законодательством Республики Казахстан компетенции осуществляется: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 в сфере санитарно-эпидемиологического благополучия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 органом в области ветеринарии;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карантину растений;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в области защиты растений;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в области науки.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в области биологической безопасности осуществляются на всех этапах обращения с ПБА путем: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сбора и анализа статистической информации и иной учетной и отчетной документации (информации);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обследования территории, отдельных компонентов природной среды, переносчиков и носителей особо опасных инфекционных и (или) паразитарных заболеваний (в том числе продуктов их жизнедеятельности), веществ и материалов, установления причин и условий возникновения инфекционных и (или) паразитарных заболеваний населения, животных, растений;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межведомственного обмена информацией;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обмена информацией в рамках международного сотрудничества;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сбора, обобщения и анализа информации из открытых источников;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ведения реестров: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субъектов, осуществляющих обращение с патогенными биологическими агентами (далее – реестр субъектов);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биологических объектов (далее – реестр ПОБО);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патогенных биологических агентов I и II групп патогенности (далее – реестр ПБА);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специалистов, осуществляющих обращение с патогенными биологическими агентами I и II групп патогенности (далее – реестр специалистов).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осуществляют раздельный учет в соответствующих сферах государственного регулирования.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рамках межведомственного обмена информацией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Закона, и (или) их подведомственные организации при наличии запроса соответствующего государственного органа в срок не позднее 3 (трех) рабочих дней предоставляют информацию, имеющую значение для целей обеспечения биологической безопасности, с учетом требований по распространению информации ограниченного доступа.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Обмен информацией в области биологической безопасности в рамках международного сотрудничества осуществляется в порядке, предусмотренном законодательством Республики Казахстан и международными договорами. 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сбора, обработки, хранения и передачи информации в области биологической безопасности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предоставляют статистическую информацию и иную учетную и отчетную документацию (информацию), имеющую значение для целей обеспечения биологической безопасности, в порядке, форме и сроки, предусмотренным законодательством Республики Казахстан, в электронной форме с использованием информационных систем либо на бумажном носителе.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Сбор и обработка информации (документации) в области биологической безопасности осуществляется территориальными подразделениями и (или) подведомственными организациями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обработки осуществляется анализ информации (документации) в области биологической безопасности на предмет полноты и достоверности, а также свод полученной информации.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информации (документации) в области биологической безопасности проводится в том числе путем сличения поступившей информации от государственных органов, их подведомственных организаций и субъектов, сравнения ранее поступивших данных за аналогичный период прошлых лет, путем запроса необходимой информации, выявления субъектов, не представивших информацию.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чрезвычайных ситуаций природного, техногенного и социального характера, ухудшения санитарно-эпидемической, эпизоотической и эпифитотической ситуаций, государственные органы и их подведомственные организации, а также субъекты предоставляют информацию в уполномоченный орган в области здравоохранения по запросу в срок не менее трех рабочих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незамедлительно согласно схеме оповещения по телефону, в дальнейшем письменно в течении 3 часов информируют о фактах аварий (возникновения чрезвычайной ситуации), заражения работников инфекционными заболеваниями в процессе обращения с ПБА территориальные подразделения государственного органа соответствующей сферы регулирования, а также территориальные подразделения уполномоченного органа в сфере гражданской защиты.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Хранение информации (документации) в области биологической безопасности осуществляется на бумажном носителе не менее пяти лет, в электронном формате – подлежат архивации каждые 5 (пять) лет. Архив подлежит хранению на постоянной основе.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реестров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Реестры,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формируются и ведутся раздельно: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санитарно-эпидемиологического благополучия населения;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ветеринарии;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карантина и защиты растений;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области науки.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Реестры формируются и ведутся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03.06.2025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реестре ПБА указываются их наименования в соответствии с перечнем ПБА, с учетом их патогенности и степени опасности,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июля 2023 года № 131 "Об утверждении критериев отнесения патогенных биологических агентов к вызывающим особо опасные инфекционные заболевания и перечня патогенных биологических агентов с учетом классификации патогенных биологических агентов по патогенности и степени опасности" (зарегистрирован в Реестре государственной регистрации нормативных правовых актов под № 33107).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Формирование и актуализацию реестров субъектов, ПОБО, ПБА, специалистов осуществляют территориальные подразделения государственных органов в сфере санитарно-эпидемиологического благополучия населения, уполномоченных органов в области ветеринарии, защиты растений, науки, по карантину растений (далее – территориальные подразделения) в соответствующей сфере регулирования.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Реестры в сфере санитарно-эпидемиологического благополучия населения формируются на основании сведений: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предоставляемых субъектами при выдаче разрешения на обращение с ПБА и приложения к нему;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результатам государственного контроля и надзора за соблюдением требований в области биологической безопасности;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предоставляемых в рамках ведения учета в соответствии с настоящими Правилами.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Реестры в области ветеринарии, карантина и защиты растений, науки формируются на основании сведений, предоставляемых субъектами в рамках ведения учета в соответствии с настоящими Правилами.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Территориальные подразделения актуализируют реестры субъектов, ПОБО, ПБА, специалистов в течении десяти рабочих дней с момента выявления (получения)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изменении или дополнении состава специалистов, допущенных к обращению с ПБА I и II групп патогенности, субъект в течении пяти рабочих дней с момента таких изменений представляет в соответствующий государственный орган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в течении трех рабочих дней с момента получения уведомления вносят изменения и (или) дополнения в реестр специалистов.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Осуществление обращения с ПБА I и II групп патогенности специалистами, не включенными в реестр специалистов, не допускается, за исключением восьми рабочих дней, необходимых для включения в реестр специалистов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Формирование кадрового резерва специалистов для осуществления обращения с ПБА I и II групп патогенности, их учет и мониторинг осуществляются в рамках реестра специалистов в порядке и на условиях, предусмотренных Правилами формирования кадрового резерва специалистов для осуществления обращения с ПБА I и II групп патогенности,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Территориальные подразделения ежеквартально до 5 числа месяца, следующего за отчетным периодом, направляют актуализированные реестры в соответствующие государственные органы.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изменений и дополнений в реестры, в установленные сроки представляется соответствующая информация.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Государственные органы в сфере санитарно-эпидемиологического благополучия населения, в области ветеринарии, защиты растений, науки, по карантину растений ежеквартально до 20 числа месяца, следующего за отчетным периодом, направляют сводные реестры в уполномоченный орган в области здравоохранения.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изменений и дополнений в реестры, в установленные сроки представляется соответствующая информация.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применении государственной информационной системы в области биологической безопасности (далее – ГИСББ) для целей учета, информация, указанная в настоящей главе формируется и актуализируется в соответствии с главой 7 настоящих Правил.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мониторинга в области биологической безопасности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 мониторингом в области биологической безопасности (далее –мониторинг) понимается система и (или) процесс наблюдения (слежения) за санитарно-эпидемической, эпизоотической, эпифитотической ситуацией для оценки их состояния и принятия соответствующих мер по снижению вероятности возникновения негативных последствий воздействия опасных биологических факторов.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Мониторинг осуществляется государственными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их территориальными подразделениями и (или) подведомственными организациями на постоянной основе (в динамике) собранных и обобщенных в рамках учета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проводится посредством: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сопоставления и оценки информации (документации) в области биологической безопасности в динамике эпидемической, эпизоотической, эпифитотической ситуации во временном и пространственном контекстах;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обследования природных очагов инфекционных и (или) паразитарных заболеваний, в том числе стационарно-неблагополучных пунктов, эпизоотических очагов, а также очагов инфекционных и (или) паразитарных заболеваний, в том числе в рамках международного сотрудничества;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отбора проб отдельных компонентов природной среды, в том числе атмосферный воздух, поверхностные и подземные воды, земная поверхность и почвенный слой, растительный и животный мир, а также анализа климатических условий;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отбора проб клинического и патологоанатомического материала от людей при подозрении на инфекционное заболевание вызвавшими ПБА I и II групп патогенности;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обследования эпидемически значимых объектов, карантинных объектов, а также эпизоотологического обследования;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изучения свойств вновь выявленных ПБА, в том числе их классификации по патогенности и степени опасности;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проверки эффективности иммунобиологических, лекарственных, диагностических и ветеринарных препаратов.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Мониторинг проводится в соответствии с законодательством Республики Казахстан, регулирующим порядок его проведения, периодичность и формы.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Итоги мониторинга используются для: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эффективности внутренней оценки биологических рисков и проведения внешней оценки биологических рисков, а также анализа эффективности санитарно-эпидемических и ветеринарных мероприятий, мероприятий по карантину растений;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развития и ликвидации эпидемии, пандемии, эпизоотии, панзоотии, эпифитотии, панфитотии;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планов (национального, территориальных и ведомственных) санитарно-эпидемических (противоэпидемических), ветеринарно-санитарных (противоэпизоотических) и профилактических мероприятий, мероприятий по карантину растений;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прогнозирования (моделирования) в области биологической безопасности;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планирования государственного контроля и надзора за соблюдением требований в области биологической безопасности;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своевременной выработки противоэпидемических, -эпизоотических, -эпифитотических и профилактических мер;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научных и производственных целей;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решения стратегических целей и задач в соответствующей сфере регулирования;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планирования архитектурной, градостроительной и строительной деятельности в Республике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Территориальные подразделениями и (или) подведомственные организации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результатам проведения учета и мониторинга в области биологической безопасности готовят аналитический материал, предусматривающий промежуточный анализ и его результаты: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информации (документации) в области биологической безопасности,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проведения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Территориальные подразделениями и (или) подведомственные организации государственных органов, указанных в пункте 3 настоящих Правил, представляют информацию (документацию) в области биологической безопасности по результатам учета и мониторинга, в том числе аналитический материал, в порядке, форме и сроки, предусмотренным законодательством Республики Казахстан и настоящими Правилами.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Государственные органы,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сводную информацию (документацию) в области биологической безопасности по результатам учета и мониторинга, в том числе аналитический материал, соответствующей сферы регулирования в уполномоченный орган в области здравоохранения в следующие сроки: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полугодовая – не позднее 20 июля и 20 января;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– не позднее 15 февраля.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применении ГИСББ для целей мониторинга, информация, указанная в настоящей главе формируется и актуализируется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прогнозирования (моделирования) в области биологической безопасности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 прогнозированием (моделированием) в области биологической безопасности понимается система (процесс) определения тенденций и перспектив возникновения и развития негативных последствий воздействия опасных биологических факторов, направленная на принятие своевременных управленческих решений по предотвращению, уменьшению и устранению биологических рисков и угроз.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Прогнозирование (моделирование) в области биологической безопасности проводится в плановом и внеплановом порядке.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Плановое прогнозирование (моделирование) в области биологической безопасности проводится ежегодно.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Внеплановое прогнозирование (моделирование) в области биологической безопасности проводится при возникновении чрезвычайных ситуаций природного, техногенного и социального характера, ухудшения санитарно-эпидемической, эпизоотической и эпифитотической ситуаций.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Внеплановое прогнозирование (моделирование) в области биологической безопасности проводится путем оперативного анализа с целью систематической оценки интенсивности эпидемического, эпизоотического, эпифитотического процесса при конкретном инфекционном и (или) паразитарном заболевании на определенной территории.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Прогнозирование (моделирование) в области биологической безопасности делится на отраслевое и межотраслевое.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Отраслевое прогнозирование (моделирование) в области биологической безопасности в соответствующей сфере регулирования осуществляется государственным органом в сфере санитарно-эпидемиологического благополучия населения, уполномоченными органами в области ветеринарии, защиты растений, науки, по карантину растений на основании данных учета, мониторинга и аналитического материала в области биологической безопасности в порядке, предусмотренном настоящей главой.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их подведомственные организации по результатам учета и мониторинга проводят отраслевое прогнозирование (моделирование) в области биологической безопасности путем: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информации (документации) в области биологической безопасности;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прогнозирования (моделирования) возникновения и (или) развития биологических рисков и угроз (далее – прогноз);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плана противоэпидемических, противоэпизоотических и противоэпифитотических мероприятий по снижению или ликвидации биологических рисков и угроз (далее – план);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исполнения плана;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направления прогноза и плана в уполномоченный орган в области здравоохранения.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Анализу подлежат базовые критерии, которые позволяют предвидеть последствия негативного влияния биологических рисков на здоровье людей, животных, растения, а также попадания патогенных биологических агентов в отдельные компоненты природной среды, в том числе атмосферный воздух, поверхностные и подземные воды, земная поверхность и почвенный слой, растительный и животный мир.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 базовым критериям относятся сравнительный анализ следующих показателей: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инфекционных больных и групп инфекций, имеющих наибольшую эпидемиологическую, социальную и экономическую значимость. Анализ данного критерия требует исчерпывающей информации о регистрации заболеваемости людей, животных и растений, расчета наносимого экономического ущерба их здоровью, а также объективной количественной оценки итоговых данных;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и многолетняя динамика инфекционной и (или) паразитарной заболеваемости населения, животных и растений. Данный критерий отражает сведения в разрезе групп населения, в том числе возрастные, половые, профессинальный состав, видов инфекционных и (или) паразитарных заболеваний, административно-территориальных единиц с отражением их динамики во временном и пространственном контекстах;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смертность людей, падежа животных и зараженность растений от инфекционных и (или) паразитарных болезней в разрезе административно-территориальных единиц с отражением их динамики во временном и пространственном контекстах;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причины и условия возникновения и распространения инфекционных болезней среди населения, животных, растений, включая степень и характер их проявления, знание которых является достаточным для назначения мероприятий, способных в конкретной обстановке дать наибольший эпидемиологический, эпизоотический, эпифитотический эффект. Данный критерий предполагает детальное исследование проявлений эпидемического, эпизоотического, эпифитотического процесса (по интенсивности или экстенсивности; группам населения, животных, растений; территории и времени);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 и эффективность проведенных противоэпидемических, противоэпизоотических, противоэпифитотических и профилактических мероприятий;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охват проведенных исследований и описание их результатов;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кадровый состав и его обеспеченность в соответствующей сфере регулирования;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характеристика погодных условий анализируемого периода, их сравнение с погодными условиями аналогичного, предшествующего анализируемому, периода;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состояние эпидемически значимых, ветеринарно-санитарных, карантинных объектов, в том числе результатов исследований, проводимых на этих объектах;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обеспеченность, использование и эффективность иммунобиологических, лекарственных, диагностических и ветеринарных препаратов;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обеспеченность средствами индивидуальной защиты, защитными костюмами, дезинфицирующими средствами, лабораторным оборудованием и расходным материалом;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проведения государственного контроля и надзора, включая количество проверок, выявленные нарушения в области биологической безопасности, сведения о наложенных штрафах, сведения об устранении выявленных нарушений;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коллекционная деятельность, включая количество задепонированных штаммов, и находящихся в рабочей коллекции, движение штаммов микроорганизмов;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обстановка и масштаб чрезвычайных ситуаций, проведенных мероприятий по жизнеобеспечению населения, в том числе использования запасов материально-технических ресурсов для ликвидации чрезвычайных ситуаций;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эффективность оценки биологических рисков;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слежение за микробным пейзажем и санитарно-эпидемическим, санитарно-эпизоотическим, эпифитотическим фоном;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выявление предполагаемых путей и факторов передачи инфекционных и (или) паразитарных заболеваний и возможных факторов риска;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результаты санитарно-карантинного контроля за транспортными средствами, лицами и подконтрольными товарами;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выявление геномных и субгеномных характеристик, циркулирующих в Республике Казахстан штаммов особо опасных инфекционных заболеваний, генетической паспортизацией депонируемых штаммов опасных и особо опасных патогенов.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отношении природных очагов зоонозных инфекций к базовым критериям дополнительно относятся сравнительный анализ следующих показателей: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природные очаги инфекционных и (или) паразитарных заболеваний, включая количество, территорию, численность населения, животных, объектов в них находящихся, а также динамику состояния природных очагов инфекционных и (или) паразитарных заболеваний;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оценка кормовой базы основных и второстепенных носителей инфекционных и (или) паразитарных заболеваний (далее – носители);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характеристика численности носителей, ее динамики в анализируемый период, имеющих значение в эпизоотологии и эпидемиологии, выявление существенных различий в численности на отдельных участках обслуживаемой территории (прилагают карты численности основных носителей);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характеристика генеративного состояния и активности носителей как в целом по очагу, так и по отдельным его участкам, если имелись различия, анализ основных показателей и оценка их влияния на динамику численности грызунов;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характеристика видового состава и численности переносчиков возбудителя инфекционных и (или) паразитарных заболеваний;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и анализ изменений обилия блох, клещей и других эктопаразитов на носителях;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сравнение данных анализируемого периода со среднемноголетними значениями;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краткое описание хода размножения переносчиков и выявление его отличия от обычного (прилагают карты численности основных переносчиков);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видового состава и динамики численности носителей и переносчиков возбудителя инфекционных и (или) паразитарных заболеваний в населенных пунктах и жилищах человека;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объем и эффективность дезинфекции, дезинсекции и дератизации;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характеристика эпизоотического состояния очагов и их отдельных участков, стационарно неблагополучных пунктов и хозяйствующих субъектов в отчетном году, анализ интенсивности и экстенсивности эпизоотического процесса, включающий подробную информацию о количестве точек с положительными результатами при бактериологическом, серологическом и молекулярно-генетическом исследовании, числе выделенных культур возбудителя инфекционного и (или) паразитарного заболевания с указанием объектов выделения и сроков их сбора, площадях эпизоотических участков, зараженности носителей и переносчиков (по видам), а также проб в пределах эпизоотических участков (все в процентах) и их плотности на 100 квадратных километров (прилагают карты размещения положительных проб);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оценка эпидемической опасности сложившейся ситуации на основании анализа дислокации эпизоотических участков, поселений носителей и населенных пунктов, а также сведений о наличии, размещении и характере пребывания временного населения, численности носителей и переносчиков;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прогнозирование эпизоотической активности природных очагов и их частей, состояния стационарно неблагополучных пунктов и хозяйств на основании анализа всех материалов эпизоотологического обследования, состояния внутрипопуляционных факторов и факторов внешней среды, влияющих на численность животных и развитие эпизоотий, а также численности основных видов носителей и переносчиков на следующий год (сезон);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общие рекомендации по организации и проведению обследования, комплекса санитарно-эпидемических и ветеринарных мероприятий, мероприятий по карантину растений, их объемах и сроках на следующий год.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анализа формируется прогноз. Прогноз в зависимости от вида инфекционного и (или) паразитарного заболевания, их переносчиков и (или) носителей, осуществляется в соответствии с документами, регулирующими порядок осуществления прогноза, в том числе методическими рекомендациями, пособиями, руководствами, инструкциями, а также международными документами.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Данные, полученные по результатам формирования прогноза, используются для выработки плана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План предусматривает следующие мероприятия: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межведомственное взаимодействие с участниками организации и проведения противоэпидемических, противоэпизоотических, противоэпифитотических мероприятий, в том числе между государственными органами,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субъектами, осуществляющими обращение с ПБА, закрепление за ними выполнение отдельных мер (перечень задействованных в Плане органов и организаций устанавливается в зависимости от нозологии и масштабов очага);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 госпитализация больных, в том числе поквартирные и подворные обходы, организация медосмотров, быстрое реагирование на вызовы неотложной помощи, формирование дополнительных бригад скорой помощи, организация их дежурств на некоторых объектах;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ограничительных мероприятий (карантин);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медицинского наблюдения на срок инкубационного периода;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медицинских организаций к дополнительному развертыванию коек, организации провизорного госпиталя (инфекционный стационар для больных, изолятор для контактных, провизорный инфекционный стационар);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резерва иммунобиологических, лекарственных и диагностических препаратов для профилактики, лечения и диагностики инфекционных и (или) паразитарных заболеваний, дезинфектантов, средств индивидуальной защиты;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средств экстренной профилактики;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вакцинации;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 по прекращению реализации путей передачи инфекции, в том числе отключение подачи воды, остановка технических устройств, приостановление работ или деятельности отдельных объектов, запрещение реализации и изъятие продукции, запрещение массовых мероприятий;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дополнительных стационарных и мобильных микробиологических и диагностических лабораторий, в том числе пункты забора биологического материала;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отбор проб биологического материала от людей, животных, растений, воды, почвы, пищевых продуктов, смывов из окружающей среды;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проведение дезинфекционных, дератизационных, дезинсекционных работ;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дополнительная активная разъяснительная работа среди населения, в том числе посредством средств массовой информации, памяток, листовок, бюллетеней;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обучения сотрудников по вопросам борьбы с биологическими рисками.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Мероприятия, предусмотренные в плане, зависят от конкретной сложившейся ситуации и формируются с учетом действующих нормативных, методических документов в отношении выявленной нозологической формы.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Ответственные исполнители мероприятий, предусмотренных в плане, в сроки, установленные планом уведомляют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 их исполнении.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ведут постоянный контроль за исполнением плана.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и результатах исполнения плана направляется в уполномоченный орган в области здравоохранения в сроки, предусмотренные планом.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Межотраслевое прогнозирование (моделирование) в области биологической безопасности осуществляется уполномоченным органом в области здравоохранения на основании данных учета, мониторинга и аналитического материала в области биологической безопасности, а также отраслевого прогнозирования государственных органов,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Межотраслевое прогнозирование (моделирование) в области биологической безопасности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межотраслевого прогнозирования (моделирования) в области биологической безопасности уполномоченным органом в области здравоохранения при наличии замечаний и предложений к прогнозам и планам, разработанным в соответствии с пунктами 45 – 47 настоящих Правил, вырабатываются рекомендации по их корректировке.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Рекомендации по корректировке прогнозов и планов направляются в государственные органы,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дальнейшей их реализации. При несогласии с рекомендациями уполномоченного органа в области здравоохранения проводятся согласительные совещания по корректировке и (или) реализации прогнозов и планов в соответствии.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 результатам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итоговые прогнозы и планы размещаются на интернет-ресурсах государственных органов,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ГИСББ, с учетом требований к информации ограниченного доступа.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применении ГИСББ для целей прогнозирования (моделирования) в области биологической безопасности, информация, указанная в настоящей главе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1"/>
    <w:bookmarkStart w:name="z20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формирования и ведения государственной информационной системы в области биологической безопасности, а также сбора, обработки, хранения и передачи информации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ГИСББ создается в целях учета полной и достоверной информации (документации) в области биологической безопасности, мониторинга, анализа и контроля за эпидемической, эпизоотической, эпифитотической ситуацией, прогнозирования (моделирования) биологических рисков, выработки скоординированных и оперативных мер реагирования на биологические угрозы, обмена информацией между государственными органами, местными исполнительными органами и субъектами.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Информация (документация) в области биологической безопасности, поступающая в ГИСББ, аккумулируется в унифицированном виде и образует единую национальную базу данных в области биологической безопасности.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Субъектами ГИСББ являются государственные органы, предусмотренные пунктом 3 настоящих Правил, их подведомственные организации, а также субъекты.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ГИСББ являются электронные информационные ресурсы, программное обеспечение, интернет-ресурс и информационно-коммуникационная инфраструктура в области биологической безопасности.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Создание, совершенствование и эксплуатация ГИСББ и обеспечение защиты хранимых и обрабатываемых в ней сведений осуществляются уполномоченным органом в области здравоохранения в соответствии с законодательством Республики Казахстан в области информатизации.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Создание ГИСББ обеспечивается за счет: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функциональных и технических требований к ГИСББ;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организационно-распорядительных и методических документов, необходимых для обеспечения функционирования системы, в том числе в части формирования и обработки данных;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действия субъектов ГИСББ в области ее создания и совершенствования;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формирования перечня информационных ресурсов, подлежащих к интеграции с ГИСББ;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соблюдения порядка создания, развития и информационной безопасности информационных систем, который осуществляется в соответствии с законодательством Республики Казахстан в сфере информатизации.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ГИСББ формируется на основе данных и сведений учета, мониторинга, аналитического материала в области биологической безопасности, а также прогноза, плана и других данных, в том числе из информационных систем государственных органов и их подведомственных организаций, имеющих значение для целей обеспечения биологической безопасности.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Сопровождение ГИСББ предусматривает мероприятия по проведению корректировки, модификации и устранению дефектов ГИСББ без проведения модернизации и реализации дополнительных функциональных требований и при условии сохранения ее целостности и конфиденциальности в отношении информации ограниченного доступа.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Координация работ по сопровождению ГИСББ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утвержденными постановлением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Функционирование ГИСББ обеспечивается за счет: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интеграции с информационными базами и системами государственных органов,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их подведомственных организаций, которые содержат информацию (документацию)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исполняющим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интеграции с информационными системами, применяемыми субъектами, осуществляющими обращение с ПБА I и (или) II групп патогенности;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автоматизированного сбора, хранения, обработки, обобщения и анализа информации (документации) в области биологической безопасности, автоматизированного прогнозирования (моделирования), а также их представления в установленном порядке субъектами ГИСББ;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информационного обмена сведениями между субъектами ГИСББ.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Субъекты ГИСББ представляют информацию (документацию) в области биологической безопасности в ГИСББ посредством интеграции своих информационных систем с ГИСББ либо представления уполномоченным органом в области здравоохранения доступа к функциональным и информационным сервисам ГИСББ для загрузки в них необходимой информации (документации).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(моделирования)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03.06.2025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уполномоченный орган в области биологической безопасности, государственный орган в сфере санитарно-эпидемиологического благополучия населения, уполномоченные органы в области ветеринарии, карантина и защиты растений, науки и их территориальные подразделения. 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"Реестр в области биологической безопасности"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1-РББ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ежеквартально. 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 месяц 20 __ года.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субъекты, территориальные подразделения, государственные и уполномоченные органы в соответствующей сфере регулирования.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ежеквартально до 5 числа месяца, следующего за отчетным периодом, направляют актуализированные реестры в соответствующие государственные органы;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сфере санитарно-эпидемиологического благополучия населения, в области ветеринарии, защиты растений, науки, по карантину растений ежеквартально до 20 числа месяца, следующего за отчетным периодом, направляют сводные реестры в уполномоченный орган в области здравоохранения.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5003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бумажном или электронном формате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 области биологической безопасности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6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осуществляющего обращение с ПБА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и фактический адрес места нахождения ПОБО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ПБА I и II групп патогенности, которые разрешены к обращению на данном ПОБО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осуществлении обращения)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обращение с ПБА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Специалисты, допущенные к обращению с ПБА I и II групп патогенности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осуществлении обращения)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резерв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сертификационном курсе, документа о повышении квалификации в области биологической 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допуске к обращению с ПБА I и II групп патогенности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сертификационном курсе, документа о повышении квалификации в области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305" w:id="239"/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</w:t>
      </w:r>
    </w:p>
    <w:bookmarkStart w:name="z30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"Реестр в области биологической безопасности"</w:t>
      </w:r>
      <w:r>
        <w:br/>
      </w:r>
      <w:r>
        <w:rPr>
          <w:rFonts w:ascii="Times New Roman"/>
          <w:b/>
          <w:i w:val="false"/>
          <w:color w:val="000000"/>
        </w:rPr>
        <w:t>(индекс: 1-РББ, периодичность формы: ежеквартально с нарастающим итогом)</w:t>
      </w:r>
    </w:p>
    <w:bookmarkEnd w:id="240"/>
    <w:bookmarkStart w:name="z30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"/>
    <w:bookmarkStart w:name="z30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"Реестр в области биологической безопасности" (далее – Форма).</w:t>
      </w:r>
    </w:p>
    <w:bookmarkEnd w:id="242"/>
    <w:bookmarkStart w:name="z30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субъектами, осуществляющими обращение с ПБА, и предоставляется в уполномоченный орган в области биологической безопасности, государственный орган в сфере санитарно-эпидемиологического благополучия населения, уполномоченные органы в области ветеринарии, карантина и защиты растений, науки и их территориальные подразделения.</w:t>
      </w:r>
    </w:p>
    <w:bookmarkEnd w:id="243"/>
    <w:bookmarkStart w:name="z31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в следующие сроки:</w:t>
      </w:r>
    </w:p>
    <w:bookmarkEnd w:id="244"/>
    <w:bookmarkStart w:name="z31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ежеквартально до 5 числа месяца, следующего за отчетным периодом, направляют актуализированные реестры в соответствующие государственные органы;</w:t>
      </w:r>
    </w:p>
    <w:bookmarkEnd w:id="245"/>
    <w:bookmarkStart w:name="z31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сфере санитарно-эпидемиологического благополучия населения, в области ветеринарии, защиты растений, науки, по карантину растений ежеквартально до 20 числа месяца, следующего за отчетным периодом, направляют сводные реестры в уполномоченный орган в области здравоохранения.</w:t>
      </w:r>
    </w:p>
    <w:bookmarkEnd w:id="246"/>
    <w:bookmarkStart w:name="z3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первым руководителем, либо лицом, исполняющим его обязанности, с указанием его фамилии и инициалов.</w:t>
      </w:r>
    </w:p>
    <w:bookmarkEnd w:id="247"/>
    <w:bookmarkStart w:name="z3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и предоставляется с нарастающим итогом за год.</w:t>
      </w:r>
    </w:p>
    <w:bookmarkEnd w:id="248"/>
    <w:bookmarkStart w:name="z3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заполняется на казахском и русском языках.</w:t>
      </w:r>
    </w:p>
    <w:bookmarkEnd w:id="249"/>
    <w:bookmarkStart w:name="z31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Термины и определения, используемые в форме административных данных:</w:t>
      </w:r>
    </w:p>
    <w:bookmarkEnd w:id="250"/>
    <w:bookmarkStart w:name="z31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патогенный биологический агент – микроорганизмы, яды биологического и растительного происхождения (токсины), гельминты, нематоды, способные вызывать инфекционный и (или) паразитарный процесс в организме человека, животного или растения;</w:t>
      </w:r>
    </w:p>
    <w:bookmarkEnd w:id="251"/>
    <w:bookmarkStart w:name="z31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потенциально опасный биологический объект – недвижимый (стационарный) или развертываемый мобильный объект, на котором осуществляется деятельность по обращению с патогенными биологическими агентами;</w:t>
      </w:r>
    </w:p>
    <w:bookmarkEnd w:id="252"/>
    <w:bookmarkStart w:name="z31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специалист, осуществляющий обращение с патогенными биологическими агентами (далее – специалист), – физическое лицо, имеющее техническое и профессиональное и (или) послесреднее образование и (или) высшее и (или) послевузовское образование, и (или) ученую степень и допущенное в установленном порядке к обращению с патогенными биологическими агентами.</w:t>
      </w:r>
    </w:p>
    <w:bookmarkEnd w:id="253"/>
    <w:bookmarkStart w:name="z32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4"/>
    <w:bookmarkStart w:name="z32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255"/>
    <w:bookmarkStart w:name="z32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наименование субъекта, осуществляющего обращение с ПБА.</w:t>
      </w:r>
    </w:p>
    <w:bookmarkEnd w:id="256"/>
    <w:bookmarkStart w:name="z32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3 указывается принадлежность и фактический адрес места нахождения ПОБО. </w:t>
      </w:r>
    </w:p>
    <w:bookmarkEnd w:id="257"/>
    <w:bookmarkStart w:name="z32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указывается ПБА I и II групп патогенности, которые разрешены к обращению на данном ПОБО (при осуществлении обращения). </w:t>
      </w:r>
    </w:p>
    <w:bookmarkEnd w:id="258"/>
    <w:bookmarkStart w:name="z32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номер и дата разрешения на обращение с ПБА. </w:t>
      </w:r>
    </w:p>
    <w:bookmarkEnd w:id="259"/>
    <w:bookmarkStart w:name="z32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6, 7, 8 и 9 указывается специалисты, допущенные к обращению с ПБА I и II групп патогенности (при осуществлении обращения), в том числе: Ф.И.О. (при его наличии); должность; номер и дата свидетельства о сертификационном курсе, документа о повышении квалификации в области биологической безопасности; номер и дата приказа о допуске к обращению с ПБА I и II групп патогенности. </w:t>
      </w:r>
    </w:p>
    <w:bookmarkEnd w:id="260"/>
    <w:p>
      <w:pPr>
        <w:spacing w:after="0"/>
        <w:ind w:left="0"/>
        <w:jc w:val="both"/>
      </w:pPr>
      <w:bookmarkStart w:name="z327" w:id="261"/>
      <w:r>
        <w:rPr>
          <w:rFonts w:ascii="Times New Roman"/>
          <w:b w:val="false"/>
          <w:i w:val="false"/>
          <w:color w:val="000000"/>
          <w:sz w:val="28"/>
        </w:rPr>
        <w:t>
      7. В графах 10 и 11 указывается кадровый резерв, в том числе: Ф.И.О. (при его наличии); номер и дата свидетельства о сертификационном курсе, документа о повышении квалификации в области биологической безопасности.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 и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ПБА - патогенный биологический агент;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ПОБО - потенциально опасный биологический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 имя отчество.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(моделирования)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изменениях или дополнениях состава специалистов, допущенных к обращению с патогенными биологическими агентами I и II групп патогенности</w:t>
      </w:r>
    </w:p>
    <w:bookmarkEnd w:id="262"/>
    <w:p>
      <w:pPr>
        <w:spacing w:after="0"/>
        <w:ind w:left="0"/>
        <w:jc w:val="both"/>
      </w:pPr>
      <w:bookmarkStart w:name="z240" w:id="2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сообщает о следующих изменениях или дополнениях состава специалистов,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допущенных к обращению с I и II патогенными биологическими агентами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патогенности: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Фамилия, имя, отчество (при его наличии) специалистов, допущенных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обращению с патогенными биологическими агентами I и II групп патогенности,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переставших осуществлять такое обращение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об их образовании: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Данные о прохождении сертификационного курса: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Данные о повышении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Причина окончания осуществления обращения с патогенными биологическими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агентами I и II групп патогенности: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 заявлению прилагаются следующие документы: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 (подпись) ________________ (дата)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(моделирования)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противоэпидемических, противоэпизоотических и противоэпифитотических мероприятий по снижению или ликвидации биологических рисков и угроз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