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29d6" w14:textId="3672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содержания рабочих коллекций патогенных и промышленных микроорганизмов, используемых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ноября 2022 года № 387. Зарегистрирован в Министерстве юстиции Республики Казахстан 30 ноября 2022 года № 30862.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8-2) пункта 1 статьи 7 Закона Республики Казахстан "О карантине растений", подпунктом 2) пункта 3 статьи 16 Закона Республики Казахстан "О государственной статистике" и пунктом 2 статьи 24 Закона Республики Казахстан "О биологической безопасности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рабочих коллекций патогенных и промышленных микроорганизмов, используемых в области карантина растений.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Карашукеев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387    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содержания рабочих коллекций патогенных и промышленных микроорганизмов, используемых в области карантина растений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формирования, ведения и содержания рабочих коллекций патогенных и промышленных микроорганизмов, используемых в области карантина растений (далее – Правила), разработаны в соответствии с подпунктом 8-2) пункта 1 статьи 7 Закона Республики Казахстан "О карантине растений", подпунктом 2) пункта 3 статьи 16 Закона Республики Казахстан "О государственной статистике" и пунктом 2 статьи 24 Закона Республики Казахстан "О биологической безопасности Республики Казахстан" и определяют порядок формирования, ведения и содержания рабочих коллекций патогенных и промышленных микроорганизмов, используемых в области карантина растений.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– однородная культура вида микроорганизма с определенными биологическими свойствами;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коллекция патогенных и промышленных микроорганизмов (далее – рабочая коллекция) – коллекция штаммов патогенных и промышленных микроорганизмов, создаваемая субъектом, осуществляющим обращение с патогенными биологическими агентами, в научных, производственных, диагностических и исследовательских целях;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референтный (эталонный) штамм – штамм микроорганизма, используемый в качестве образца с целью сравнения таксономических свойств;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природный штамм – штамм микроорганизма, изолированный (выделенный) от людей и компонентов природной среды (животные, растения, вода, почва, воздух);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тест-штамм (контрольный) – штамм микроорганизма, который используется при проведении контроля качества лабораторных исследований (контроль питательных сред, препаратов, подтверждение правильности лабораторных методов, интерпретации результатов исследований требующих стандартизации);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штамм-иммитатор – штамм микроорганизма с ослабленной вирулентностью, используемый для обучения, при проведении внешней и внутрилабораторной оценки качества.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рабочих коллекциях содержатся: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природные штаммы.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коллекция субъекта, осуществляющего обращение с патогенными биологическими агентами, дополнительно включает в себя штаммы микроорганизмов, в отношении которых необходимо проведение процедуры идентификации для дальнейшего депонирования в национальную коллекцию патогенных и промышленных микроорганизмов.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 размещения в рабочую коллекцию штамму микроорганизма присваивается индивидуальный номер.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Присвоенный штамму микроорганизма индивидуальный номер не меняется при его передаче и служит для учетной идентификации при его отражении в паспорте штамма микроорганизма, регистрационных и учетных журналах.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утрате, гибели и списании штамма микроорганизма не допускается его индивидуальный номер присваивать другому штамму микроорганизма.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внештатных ситуациях в процессе использования рабочей коллекции (авария, катастрофа, несанкционированный вынос, утрата, хищение), в результате которых возможно возникновение чрезвычайной ситуации, субъект, осуществляющий обращение с патогенными биологическими агентами, незамедлительно оповещает органы национальной безопасности, органы внутренних дел, уполномоченные органы в области биологической безопасности, в сфере гражданской защиты, государственный орган в сфере санитарно-эпидемиологического благополучия населения для принятия мер по охране места происшествия, локализации и ликвидации последствий, организации розыска. 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рабочих коллекций патогенных и промышленных микроорганизмов, используемых в области карантина растений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рабочую коллекцию без процедуры идентификации размещаются штаммы микроорганизмов бактерий и низших грибов, в том числе генетически-модифицированные микроорганизмы, которые имеют научно-практическое значение для сельского хозяйства и не являются опасными для человека, животных и растений, в отношении которых в паспорте штамма микроорганизма определены полные их свойства и классифицированы как: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в рабочую коллекцию природных штаммов проводится в целях их идентификации.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Субъект, осуществляющий обращение с патогенными биологическими агентами, для приобретения штаммов микроорганизма, указанных в пункте 6 настоящих Правил, осуществляет переговоры (переписку) с поставщиком данных штаммов микроорганизма о их наличии, условиях приобретения и доставки с последующим заключением договора.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рабочих коллекций осуществляется на основании паспорта штамма микроорганизма, содержащего полные сведения о его свойствах.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формировании рабочих коллекций необходимо соблюдать следующие требования: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представляется в лиофилизированном, замороженном или культивированном состоянии с соблюдением температурного режима при транспортировке (подтверждается температурными датчиками или соответствующими устройствами);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ампулы (флаконы), пробирки, содержащие штамм микроорганизма, герметично закупориваются и снабжаются этикетками с названием штамма микроорганизма, датой посева или высушивания.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формировании рабочих коллекций природные штаммы до их размещения в рабочую коллекцию проходят процедуру проверки основных свойств, предусмотренных в первичном паспорте штамма микроорганизма.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документации на размещаемый штамм микроорганизма, включая паспорт штамма микроорганизма, соблюдении целостности упаковки, удовлетворительного состояния емкостей и при соответствии их количества прилагаемой документации, приобретенные штаммы микроорганизма регистрируются в журнале регистрации штаммов микроорганизма по форме согласно приложению 1 к настоящим Правилам.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несоответствии документации на направляемый штамм микроорганизма, включая паспорт штамма микроорганизма, несоблюдении целостности упаковки, неудовлетворительного состояния емкостей и при несоответствии их количества прилагаемой документации, получатель принимает решение о необходимости надлежащего оформления прилагаемой к штамму микроорганизма документации или уничтожении штамма микроорганизма и направляет в адрес отправителя соответствующее уведомление.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содержания рабочих коллекций патогенных и промышленных микроорганизмов, используемых в области карантина растений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хранения штаммов микроорганизма, размещенных в рабочую коллекцию: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штаммов микроорганизма, представляющих научный интерес – в сроки, необходимые для их дополнительного изучения, но не более 12 месяцев со дня размещения;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штаммов микроорганизма, указанных в пункте 6 настоящих Правил – в сроки, необходимые для проведения соответствующих работ.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идентификации природных штаммов субъектом, осуществляющим обращение с патогенными биологическими агентами, принимается решение по его передаче для депонирования в национальную коллекцию патогенных и промышленных микроорганизмов или уничтожению.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данные, установленные по итогам идентификации, вносятся в паспорт штамма микроорганизма.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штаммы микроорганизмов, размещенных в рабочую коллекцию, ответственным сотрудником субъекта, осуществляющего обращение с патогенными биологическими агентами, заполняется карта хранения по форме согласно приложению 2 к настоящим Правилам и осуществляется выбор оптимального способа хранения.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Хранение штаммов микроорганизмов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октября 2021 года № ҚР ДСМ-105 "Об утверждении Санитарных правил "Санитарно-эпидемиологические требования к лабораториям, использующим потенциально опасные химические вещества" (зарегистрирован в Реестре государственной регистрации нормативных правовых актов № 24809) (далее – Санитарные правила).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Ответственные лица за хранение штаммов микроорганизмов ежедневно контролируют температуру хранения.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Хранение штаммов микроорганизмов проводится в соответствии с паспортом штамма микроорганизма, картой хранения и графиком пересевов, в которых также отражается периодичность посевов.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Ответственные специалисты, согласно карты хранения и графика пересевов, определяют штаммы микроорганизма, подлежащих освежению, ведут документацию по учету их движения.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Работы по освежению проводят в отдельном боксе, где на момент исследования не проводятся работы с другими патогенными микроорганизмами.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Специалисты, ответственные за освежение штаммов микроорганизмов, получают штаммы микроорганизмов, знакомятся с паспортными и имеющимися документальными характеристиками.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Специалист, ответственный за освежение штаммов микроорганизмов, ведет документацию по учету его движения, оформляет акт вскрытия емкости с микроорганизмом с целью высева или уничтожения по форме согласно приложению 3 к настоящим Правилам и по результатам освежения составляется протокол исследования по форме согласно приложению 4 к настоящим Правилам.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Реактивация лиофилизированного (высушенного) микроорганизма из ампул и запаянных пробирок проводится в шкафу биологической безопасности.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Перемещение штаммов микроорганизмов из рабочей коллекции допускается при: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направлении на депонирование или на временное хранение в национальные коллекции патогенных и промышленных микроорганизмов;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передаче в референс-лаборатории.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Передача штаммов микроорганизмов из рабочей коллекции осуществляется по письменному разрешению первого руководителя субъекта, осуществляющего обращение с патогенными биологическими агентами.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Передача и транспортировка штаммов микроорганизмов из рабочей коллекции осуществляется в соответствии с Санитарными правилами.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осуществляющий обращение с патогенными биологическими агентами, при планировании транспортировки патогенных биологических агентов разрабатывает план действий в аварийной ситуации и за три рабочих дня уведомляет территориальное подразделение уполномоченного органа в сфере гражданской защиты о транспортировке патогенных биологических агентов с приложением маршрутов движения и копии плана действий в аварийной ситуации.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Штаммы микроорганизмов в рабочих коллекциях подлежат уничтожению при: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направлении их дубликатов на депонирование в национальную коллекцию патогенных и промышленных микроорганизмов;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завершении работ со штаммами микроорганизмов, для выполнения которых они были размещены в рабочей коллекции;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несоответствии требованиям чистоты и жизнеспособности;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истечении сроков хранения штаммов микроорганизмов, предусмотренных пунктом 14 настоящих Правил.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уничтожении штаммов микроорганизмов составляется акт об уничтожении штамма микроорганизма по форме согласно приложению 5 к настоящим Правилам. Соответствующие изменения вносятся в журнал учета.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рабочих коллекций патогенных и промышленных микроорганизмов, используемых в области карантина растений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рабочих коллекциях на постоянной основе проводится учет движения штаммов микроорганизмов с отражением в журнале учета движения штаммов микроорганизмов по форме согласно приложению 6 к настоящим Правилам.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обеспечения объективного учета, субъектом, осуществляющим обращение с патогенными биологическими агентами, не менее одного раза в год проводится инвентаризация рабочей коллекции, которая включает актуализацию информации о штаммах микроорганизмов.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Субъект, осуществляющий обращение с патогенными биологическими агентами, на ежеквартальной основе в срок до 15 числа месяца, следующего за отчетным кварталом, представляет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 форму, предназначенную для сбора административных данных на безвозмездной основе о размещенных в рабочей коллекции штаммах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сельского хозяйства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Ежеквартально, не позднее 20 (двадцатого) числа месяца, следующего за отчетным кварталом, ведомство уполномоченного органа осуществляет публикацию обновленного реестра на официальном интернет-ресурсе уполномоченного органа www.gov.kz.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сельского хозяйства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карантина растений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штаммов микроорганизма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 микроорганизма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емкостей с культурой (пробирки, ампулы, флаконы)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направившее культуру для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осмотра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сопроводительного письма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карантина растений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хранения</w:t>
      </w:r>
    </w:p>
    <w:bookmarkEnd w:id="77"/>
    <w:p>
      <w:pPr>
        <w:spacing w:after="0"/>
        <w:ind w:left="0"/>
        <w:jc w:val="both"/>
      </w:pPr>
      <w:bookmarkStart w:name="z91" w:id="78"/>
      <w:r>
        <w:rPr>
          <w:rFonts w:ascii="Times New Roman"/>
          <w:b w:val="false"/>
          <w:i w:val="false"/>
          <w:color w:val="000000"/>
          <w:sz w:val="28"/>
        </w:rPr>
        <w:t>
      Наименование штамма микроорганизма 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номер штамма микроорганизма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Хранение штамма микроорганизма на питательной среде: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под минеральным маслом: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воде или водных растворах: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лиофилизированном (L-высушенном) состоянии: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Лиофилизация (L-высушивание)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эквилибрации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лиофилизации (L-высушивание)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 низких (от минус 20 градусов по Цельсию до 90 градусов по Цельсию) и сверхнизких температурах (в жидком азоте и его парах):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консервации: суспензия агаровые 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Криопротектор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консервации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емкости с микроорганизмом с целью высева или уничтожения</w:t>
      </w:r>
    </w:p>
    <w:bookmarkEnd w:id="84"/>
    <w:p>
      <w:pPr>
        <w:spacing w:after="0"/>
        <w:ind w:left="0"/>
        <w:jc w:val="both"/>
      </w:pPr>
      <w:bookmarkStart w:name="z102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 20___года № ___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нижеподписавшиеся,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наличии)) согласно разрешению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наличии), давшего разрешение)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разрешения) вскрыли емкость(и) с микроорганизмом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 количество емкости)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вида и индивидуальный номер штамма микроорганизма, количество штамма микроорганизма) 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(посев микроорганизма или его уничтожение) Емкость(и) с остатками патогенного микроорганизма обеззаражена(ы)________ ________________ автоклавированием ___________________________________ (дата) (режим автоклавирования) или погружением в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(название дезинфицирующего раствора, его концентрация, время обеззараживания)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вскрытия емкость (и)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Составители: 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наличии)) (подпись) 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коллекций патогенных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карантина растений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исследовании  </w:t>
      </w:r>
    </w:p>
    <w:bookmarkEnd w:id="86"/>
    <w:p>
      <w:pPr>
        <w:spacing w:after="0"/>
        <w:ind w:left="0"/>
        <w:jc w:val="both"/>
      </w:pPr>
      <w:bookmarkStart w:name="z120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_____________ 20 __ года до "___" _____________ 20 __ года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исследования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Материалы и оборудование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Методы исследования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исследования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Исполнители: 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(фамилия, имя, отчество (при его наличии))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Исполнители: ______________________________________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(фамилия, имя, отчество (при его наличии))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карантина растений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уничтожения штамма микроорганизма от __________ 20___года № ___</w:t>
      </w:r>
    </w:p>
    <w:bookmarkEnd w:id="88"/>
    <w:p>
      <w:pPr>
        <w:spacing w:after="0"/>
        <w:ind w:left="0"/>
        <w:jc w:val="both"/>
      </w:pPr>
      <w:bookmarkStart w:name="z151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разрешению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наличии)), давшего разрешение)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разрешения) уничтожили патоген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вида, номер штамма, количество объектов)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автоклавированием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(режим автоклавирования) в погружением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(название дезинфицирующего раствора, его концентрация, время обеззараживания) с последующим обязательным термическим уничтожением (утилизацией)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(дата и режим термического уничтожения (утилизации)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Составители: 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 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карантина растений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движения штаммов микроорганизмов </w:t>
      </w:r>
    </w:p>
    <w:bookmarkEnd w:id="90"/>
    <w:bookmarkStart w:name="z17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"____" _______________ 20 ____ года</w:t>
      </w:r>
    </w:p>
    <w:bookmarkEnd w:id="91"/>
    <w:bookmarkStart w:name="z1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"____" _______________ 20 ____ года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в латинской транскрипции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штамма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лица, проводившего исследование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организации/структурного подразделения, направившей (шего) штамм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хранении, о передаче или об уничтожении штамма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хранения, передачи или уничтожения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7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на безвозмездной основе о размещенных в рабочей коллекции штаммах микроорганизмов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сельского хозяйства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 </w:t>
      </w:r>
    </w:p>
    <w:bookmarkEnd w:id="94"/>
    <w:bookmarkStart w:name="z1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www.gov.kz. </w:t>
      </w:r>
    </w:p>
    <w:bookmarkEnd w:id="95"/>
    <w:bookmarkStart w:name="z1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для включения в реестр рабочих коллекций микроорганизмов</w:t>
      </w:r>
    </w:p>
    <w:bookmarkEnd w:id="96"/>
    <w:bookmarkStart w:name="z1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форма № 1-рм</w:t>
      </w:r>
    </w:p>
    <w:bookmarkEnd w:id="97"/>
    <w:bookmarkStart w:name="z1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единовременная/ежеквартальная</w:t>
      </w:r>
    </w:p>
    <w:bookmarkEnd w:id="98"/>
    <w:bookmarkStart w:name="z1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20__ года /____квартал 20___ года</w:t>
      </w:r>
    </w:p>
    <w:bookmarkEnd w:id="99"/>
    <w:bookmarkStart w:name="z1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референтные организации, территориальные подразделения уполномоченного органа.</w:t>
      </w:r>
    </w:p>
    <w:bookmarkEnd w:id="100"/>
    <w:bookmarkStart w:name="z1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01"/>
    <w:bookmarkStart w:name="z1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подразделения – в течение 30 (тридцати) календарных дней со дня формирования или обновления рабочей коллекции;</w:t>
      </w:r>
    </w:p>
    <w:bookmarkEnd w:id="102"/>
    <w:bookmarkStart w:name="z1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уполномоченный орган – ежеквартально, не позднее 15 (пятнадцатого) числа месяца, следующего за отчетным кварталом. 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 бизнес-идентификационный номер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5"/>
          <w:p>
            <w:pPr>
              <w:spacing w:after="20"/>
              <w:ind w:left="20"/>
              <w:jc w:val="both"/>
            </w:pPr>
          </w:p>
          <w:bookmarkEnd w:id="1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  <w:bookmarkEnd w:id="1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референтной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микроорганизма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109"/>
    <w:bookmarkStart w:name="z2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110"/>
    <w:bookmarkStart w:name="z2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11"/>
    <w:bookmarkStart w:name="z2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</w:t>
      </w:r>
    </w:p>
    <w:bookmarkEnd w:id="112"/>
    <w:p>
      <w:pPr>
        <w:spacing w:after="0"/>
        <w:ind w:left="0"/>
        <w:jc w:val="both"/>
      </w:pPr>
      <w:bookmarkStart w:name="z221" w:id="113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bookmarkStart w:name="z222" w:id="114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____________________________ 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223" w:id="115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основе, "Сведения для включения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коллекций патогенных и промышленных микроорганизмов",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Start w:name="z2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 20__года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в рабочей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штаммах микроорганизмов"</w:t>
            </w:r>
          </w:p>
        </w:tc>
      </w:tr>
    </w:tbl>
    <w:bookmarkStart w:name="z2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 административных данных на безвозмездной основе  "Сведения для включения в реестр рабочих коллекций микроорганизмов" (индекс: форма № 1-рм, периодичность: единовременная/ежеквартальная)</w:t>
      </w:r>
    </w:p>
    <w:bookmarkEnd w:id="117"/>
    <w:bookmarkStart w:name="z2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"/>
    <w:bookmarkStart w:name="z2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для включения в реестр рабочих коллекций микроорганизмов" (далее – Форма).</w:t>
      </w:r>
    </w:p>
    <w:bookmarkEnd w:id="119"/>
    <w:bookmarkStart w:name="z2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референтными организациями и территориальными подразделениями Комитета государственной инспекции в агропромышленном комплексе Министерства сельского хозяйства Республики Казахстан (далее – территориальные подразделения).</w:t>
      </w:r>
    </w:p>
    <w:bookmarkEnd w:id="120"/>
    <w:bookmarkStart w:name="z2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референтной организации либо лицом, исполняющим его обязанности.</w:t>
      </w:r>
    </w:p>
    <w:bookmarkEnd w:id="121"/>
    <w:bookmarkStart w:name="z2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122"/>
    <w:bookmarkStart w:name="z2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референтными организациями – в территориальные подразделения в течение 30 (тридцати) календарных дней со дня формирования или обновления рабочей коллекции микроорганизмов;</w:t>
      </w:r>
    </w:p>
    <w:bookmarkEnd w:id="123"/>
    <w:bookmarkStart w:name="z2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 – в уполномоченный орган ежеквартально, не позднее 15 (пятнадцатого) числа месяца, следующего за отчетным кварталом.</w:t>
      </w:r>
    </w:p>
    <w:bookmarkEnd w:id="124"/>
    <w:bookmarkStart w:name="z2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25"/>
    <w:bookmarkStart w:name="z2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6"/>
    <w:bookmarkStart w:name="z2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127"/>
    <w:bookmarkStart w:name="z2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референтной организации.</w:t>
      </w:r>
    </w:p>
    <w:bookmarkEnd w:id="128"/>
    <w:bookmarkStart w:name="z2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индивидуальный идентификационный номер (ИИН) или бизнес-идентификационный номер (БИН) организации.</w:t>
      </w:r>
    </w:p>
    <w:bookmarkEnd w:id="129"/>
    <w:bookmarkStart w:name="z2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наименование штамма микроорганизма, размещенного в рабочей коллекции.</w:t>
      </w:r>
    </w:p>
    <w:bookmarkEnd w:id="130"/>
    <w:bookmarkStart w:name="z2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количество емкостей со штаммами.</w:t>
      </w:r>
    </w:p>
    <w:bookmarkEnd w:id="131"/>
    <w:bookmarkStart w:name="z2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адрес хранения коллекции (указываются наименование области, города республиканского значения или столицы).</w:t>
      </w:r>
    </w:p>
    <w:bookmarkEnd w:id="132"/>
    <w:bookmarkStart w:name="z2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дата включения рабочей коллекции или штамма в реестр.</w:t>
      </w:r>
    </w:p>
    <w:bookmarkEnd w:id="133"/>
    <w:bookmarkStart w:name="z2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примечание (дополнительная информация, например: способ хранения, условия, дата обновления данных и другие).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