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7161" w14:textId="49b7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10 июля 2020 года № 322 "Об утверждении Правил оказания государственных услуг Министерства обороны Республики Казахстан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ноября 2022 года № 1145. Зарегистрирован в Министерстве юстиции Республики Казахстан 30 ноября 2022 года № 30858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июля 2020 года № 322 "Об утверждении Правил оказания государственных услуг Министерства обороны Республики Казахстан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20957),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оказания государственной услуги "Выдача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государственной услуги "Выдача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государственной услуги "Выдача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 (далее – Правила) определяют порядок оказания государственной услуги "Выдача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 (далее – государственная услуга).";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физические или юридические лица обращаются посредством веб-портала "электронного правительства": www.egov.kz (далее – портал) с приложением документов, указанных в пункте 8 перечня основных требований к оказанию государственной услуги согласно приложению 1 к настоящим Правилам (далее – требования).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требованиях.";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случае полноты представленных документов услугодатель в течении 2 (двух) рабочих дней с момента регистрации документов проверяет на соответствие представленные данные и сведения, необходимые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здравоохранения", в случае несоответствия которым в течении 2 рабочих дней оформляет отказ в оказании государственной услуги.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обращения через портал отказ в дальнейшем рассмотрении заявления на оказание государственной услуги формируется в форме электронного документа, подписанного ЭЦП руководителя уполномоченного органа и направляется в форме электронного документа в "личный кабинет" услугополучателя на портале.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десяти рабочих дней после государственной регистрации в органах юстиции соответствующего нормативного правового акта.";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Основания для отказа в оказании государственной услуги указаны в пункте 9 требований.";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оказания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физические или юридические лица обращаются посредством веб-портала "электронного правительства": www.egov.kz (далее – портал)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требованиях.";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случае полноты представленных документов услугодатель в течении 2 (двух) рабочих дней с момента регистрации документов проверяет на соответствие представленные данные и сведения, необходимые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здравоохранения", в случае несоответствия которым в течении 2 рабочих дней оформляет отказ в оказании государственной услуги.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обращения через портал отказ в дальнейшем рассмотрении заявления на оказание государственной услуги формируется в форме электронного документа, подписанного ЭЦП руководителя уполномоченного органа и направляется в форме электронного документа в "личный кабинет" услугополучателя на портале.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десяти рабочих дней после государственной регистрации в органах юстиции соответствующего нормативного правового акта.";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Основания для отказа в оказании государственной услуги указаны в пункте 9 требований.";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военно-медицинского управления Вооруженных Сил Республики Казахстан в установленном законодательством Республики Казахстан порядке обеспечить: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санитарно-эпидемиологического благополучия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через портал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 о соответствии по форме согласно приложению 2 к настоящим Правилам либо мотивированный ответ об отказе в оказании государственной услуги.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руководителя уполномоченного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1.Услугодателя: с понедельника по пятницу включительно, с 9.00 до 18.00 часов, с перерывом на обед с 13.00 до 14.00 часов, кроме выходных и праздничных дней, согласно трудовому законодательству Республики Казахстан.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протоколов испытаний (исследований), проведенных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 согласно приложению 4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Министерства: www.mod.gov.kz. Единый контакт-центр по вопросам оказания государственных услуг: 1414, 8 800 080 7777.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нормативным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 нормативам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расположенных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военных городков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по ОКПО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Санитарно-эпидемиологическое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№ __________ "_______"___________________20 ___ года.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Санитарно-эпидемиологическая экспертиза__________________________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объекта санитарно-эпидемиологической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обращению, предписанию, постановлению, плановая и другие (дата,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Заказчик (услугополучатель)_____________________________________________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хозяйствующего субъекта (принадлежность),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адрес/месторасположение объекта, телефон,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Область применения объекта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Проекты, материалы разработаны подготовлены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Представленные документы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Представлены образцы продукции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Экспертное заключение других организации (если имеются)________________________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организации выдавшей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Полная санитарно-гигиеническая характеристика и оценка объекта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(услуг, процессов, условий, технологий, производств,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Характеристика земельного участка под строительство, объекта реконструкции; размеры,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площади, вид грунта, использование участка в прошлом, высота стояния  грунтовых вод,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заболоченности, господствующие направления ветров, размеры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защитной зоны, возможность водоснабжения, канализования, теплоснабжения и влияния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окружающую среду и здоровью населения, ориентация по сторонам света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Протоколы лабораторных и лабораторно-инструментальных исследований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испытаний, а также выкопировки из генеральных планов, чертежей, фото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Санитарно-эпидемиологическое заключение</w:t>
      </w:r>
    </w:p>
    <w:bookmarkEnd w:id="37"/>
    <w:p>
      <w:pPr>
        <w:spacing w:after="0"/>
        <w:ind w:left="0"/>
        <w:jc w:val="both"/>
      </w:pPr>
      <w:bookmarkStart w:name="z74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полное наименование объекта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на основании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Санитарным правилам и гигиеническим нор</w:t>
      </w:r>
      <w:r>
        <w:rPr>
          <w:rFonts w:ascii="Times New Roman"/>
          <w:b/>
          <w:i w:val="false"/>
          <w:color w:val="000000"/>
          <w:sz w:val="28"/>
        </w:rPr>
        <w:t>мативам соответствует____________________</w:t>
      </w:r>
    </w:p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Предложения: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________________________________________</w:t>
      </w:r>
    </w:p>
    <w:bookmarkEnd w:id="39"/>
    <w:p>
      <w:pPr>
        <w:spacing w:after="0"/>
        <w:ind w:left="0"/>
        <w:jc w:val="both"/>
      </w:pPr>
      <w:bookmarkStart w:name="z76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Место печати (Главный государственный санитарный врач (з</w:t>
      </w:r>
      <w:r>
        <w:rPr>
          <w:rFonts w:ascii="Times New Roman"/>
          <w:b/>
          <w:i w:val="false"/>
          <w:color w:val="000000"/>
          <w:sz w:val="28"/>
        </w:rPr>
        <w:t>аместитель)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фамилия, имя, отчество (при наличии),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 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объекта расположенного по адресу________________________________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(район, улица, дом, квартира)</w:t>
      </w:r>
    </w:p>
    <w:p>
      <w:pPr>
        <w:spacing w:after="0"/>
        <w:ind w:left="0"/>
        <w:jc w:val="both"/>
      </w:pPr>
      <w:bookmarkStart w:name="z83" w:id="41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bookmarkStart w:name="z84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число, месяц, год)</w:t>
      </w:r>
    </w:p>
    <w:p>
      <w:pPr>
        <w:spacing w:after="0"/>
        <w:ind w:left="0"/>
        <w:jc w:val="both"/>
      </w:pPr>
      <w:bookmarkStart w:name="z85" w:id="43"/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 (испытания), необходимые для получения санитарно-эпидемиологического заключения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Объекты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температура, относительная влажность, скорость движения воздуха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групповые, спальни, медицинские кабинеты, бассейны (при наличии)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воды: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водоразборные краны (пищеблок)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колодцев, скважин, каптажей, родников общественного пользования (бактериологические, санитарно-химические, паразитологические исследования) – при децентрализованном водоснабжении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двух точках – мелкой и глубокой частях ванны бассейна на глубине 25-30 сантиметров (далее – см) от поверхности зеркала воды, вода после фильтра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Объекты образования и воспитания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спальни, учебные помещения, мастерские, медицинские кабинеты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зал, пищеблок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(пищеблок)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колодцев, скважин, каптажей, родников общественного пользования (бактериологические, санитарно-химические, паразитологические исследования) – при децентрализованном водоснабжении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двух точках – мелкой и глубокой частях ванны бассейна на глубине 25-30 см от поверхности зеркала воды, вода после фильтра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Исследования физических факторов: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и электростатического поля, уровня ионизации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компьютерные и мультимедийные классы, кабинеты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искусственной освещенности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шум, вибрация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и смежные с ними учебные кабинеты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Детские оздоровительные, санаторные, оздоровительные объекты, базы, места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закрытых плавательных бассейнов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двух точках – мелкой и глубокой частях ванны бассейна на глубине 25-30 см от поверхности зеркала воды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Детские молочные кухни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помещения, складские помещения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Объекты общественного питания,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помещения, складские помещения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эффективности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(во встроенно-пристроенных помещениях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Объекты по переработке, производству пищевой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– ввод и вывод в здании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эффективности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Объекты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воздуха, кратность воздухообмена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уровней шума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электромагнитного и неионизирующих излучений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 замеры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Объекты по изготовлению лекарственных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воздуха, кратность воздухообмена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Лечебно-косметологические объекты, салоны красоты, косметологические центры: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места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Производственные объекты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Исследования параметров микроклимата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излучения и физических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 замеры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Радиотехнические объекты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Радиационно-опасные объекты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параметров микроклимата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излучения и физических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 замеры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помещения, территория организации, контролируемые зоны и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Транспортные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Объекты хозяйственно-питьевого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Водные объекты (культурно-бытового назначения), места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санитарно-химические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яйца гельминтов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Объекты оптового хранения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других иммунобиологических препаратов, средств и препаратов дезинфекции, дезинсекции, дератизации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складские помещения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эффективности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 Вахтовые поселки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комнаты, помещения для отдыха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водоснабжении),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Лаборатории использующие потенциально-опасные химические и биологические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рабочие места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эффективности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получения санитарно-эпидемиологического заключения на проекты нормативной документации зоны санитарной охраны, санитарно-защитных зон.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получения санитарно-эпидемиологического заключения на проекты нормативной документации на сырье и продукцию.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 эпидемиологического благополучия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через портал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 о соответствии по форме согласно приложению 2 к настоящим Правилам либо мотивированный ответ об отказе в оказании государственной услуги.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руководителя уполномоченного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Услугодателя: с понедельника по пятницу включительно, с 9.00 до 18.00 часов, с перерывом на обед с 13.00 до 14.00 часов, кроме выходных и праздничных дней, согласно трудовому законодательству Республики Казахстан.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проекта нормативной документации по предельно допустимым выбросам и предельно допустимым сбросам вредных веществ и физических факторов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санитарно-эпидемиологического заключения на проекты нормативной документации зоны санитарной охраны, санитарно-защитных 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проекта нормативной документации зоны санитарной охраны, санитарно-защитных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санитарно-эпидемиологического заключения на проекты нормативной документации на сырье и продукцию: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проекта нормативной документации на сырье и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Министерства: www.​mod.​gov.​kz.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