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3cd" w14:textId="da5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23 ноября 2022 года № 233 и Министра национальной экономики Республики Казахстан от 25 ноября 2022 года № 89. Зарегистрирован в Министерстве юстиции Республики Казахстан 28 ноября 2022 года № 30763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контроля и оценки качества оказания государственных услуг.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подлежит официальному опубликованию и вводится в действие с 1 января 2023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89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31 октября 2018 года № 252 и Министра национальной экономики Республики Казахстан от 31 октября 2018 года № 45 "Об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служащими" (зарегистрирован в Реестре государственной регистрации нормативных правовых актов за № 17654).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"Об утверждении критериев оценки степени риска и проверочного листа по соблюдению законодательства в сфере оказания государственных услуг" (зарегистрирован в Реестре государственной регистрации нормативных правовых актов за № 17671).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9 июля 2021 года № 119 и Министра национальной экономики Республики Казахстан от 12 июля 2021 года № 69 "О внесении изменений в совместный приказ Председателя Агентства Республики Казахстан по делам государственной службы и противодействию коррупции от 31 октября 2018 года № 252 и Министра национальной экономики Республики Казахстан от 31 октября 2018 года № 45 "Об утверждении критериев оценки степени риска и проверочных листов за соблюдением законодательства в сфере государственной службы государственными органами и за соблюдением норм служебной этики государственными служащими" (зарегистрирован в Реестре государственной регистрации нормативных правовых актов за № 23643).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Агентство Республики Казахстан по делам государственной службы от 1 ноября 2021 года № 190 и Министра национальной экономики Республики Казахстан от 2 ноября 2021 года № 99 "О внесении изменений в совместный приказ Председателя Агентства Республики Казахстан по делам государственной службы и противодействию коррупции от 31 октября 2018 года № 253 и Министра национальной экономики Республики Казахстан от 31 октября 2018 года № 51 "Об утверждении критериев оценки степени риска и проверочного листа по соблюдению законодательства в сфере оказания государственных услуг" (зарегистрирован в Реестре государственной регистрации нормативных правовых актов за № 25059).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